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 xml:space="preserve"> 食品添加剂使用标准》,GB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2716-2018《食品安全国家标准 植物油》，食品整治办〔2008〕3号《关于印发〈食品中可能违法添加的非食用物质和易滥用的食品添加剂品种名单（第一批）〉的通知》。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餐饮食品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检验项目是亚硝酸盐(以NaNO₂计),苯甲酸及其钠盐(以苯甲酸计),山梨酸及其钾盐(以山梨酸计),甜蜜素（以环己基氨基磺酸计）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，酸价(KOH),极性组分,羰基价，甲醛次硫酸氢钠（以甲醛计）,胭脂红,铬(以Cr计)，金黄色葡萄球菌,沙门氏菌,酸性橙 Ⅱ,诱惑红，吗啡,可待因,那可丁,蒂巴因,罂粟碱。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豆制品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（以苯甲酸计）,山梨酸及其钾盐（以山梨酸计）,脱氢乙酸及其钠盐（以脱氢乙酸计）,铝的残留量(干样品，以Al计),丙酸及其钠盐、钙盐（以丙酸计）,糖精钠(以糖精计),防腐剂混合使用时各自用量占其最大使用量的比例之和,纳他霉素,三氯蔗糖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24399-2009《黄豆酱》,GB 2761-2017《食品安全国家标准 食品中真菌毒素限量》,GB 29921-2013《食品安全国家标准  食品中致病菌限量》,GB 2718-2014《食品安全国家标准 酿造酱》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调味品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检验项目是黄曲霉毒素B₁,沙门氏菌,金黄色葡萄球菌,大肠菌群,氨基酸态氮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1D264BE"/>
    <w:rsid w:val="03B75A23"/>
    <w:rsid w:val="05A5257F"/>
    <w:rsid w:val="085320BE"/>
    <w:rsid w:val="0854505E"/>
    <w:rsid w:val="0BFB34FE"/>
    <w:rsid w:val="10190546"/>
    <w:rsid w:val="108A0579"/>
    <w:rsid w:val="115C099F"/>
    <w:rsid w:val="21FF07D6"/>
    <w:rsid w:val="24333FED"/>
    <w:rsid w:val="2FC52700"/>
    <w:rsid w:val="311036B4"/>
    <w:rsid w:val="3A4B0011"/>
    <w:rsid w:val="42E021B7"/>
    <w:rsid w:val="4D6D181D"/>
    <w:rsid w:val="51EB12D2"/>
    <w:rsid w:val="577E2F74"/>
    <w:rsid w:val="5E2D6B02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2019-08-26T06:44:55Z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