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一、炒货食品及坚果制品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19300-2014《食品安全国家标准 坚果与籽类食品》,GB 2760-2014《食品安全国家标准 食品添加剂使用标准》,GB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检验项目是过氧化值(以脂肪计),酸价(以脂肪计)(KOH),黄曲霉毒素B₁,二氧化硫残留量,糖精钠(以糖精计),甜蜜素(以环己基氨基磺酸计)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抽检依据是DB41/T 649-2017《地理标志产品 许昌腐竹》,GB 2712-2014《食品安全国家标准 豆制品》,GB 2760-2014《食品安全国家标准 食品添加剂使用标准》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豆制品检验项目</w:t>
      </w:r>
      <w:r>
        <w:rPr>
          <w:rFonts w:hint="eastAsia" w:ascii="仿宋" w:hAnsi="仿宋" w:eastAsia="仿宋"/>
          <w:kern w:val="0"/>
          <w:sz w:val="32"/>
          <w:szCs w:val="32"/>
        </w:rPr>
        <w:t>苯甲酸及其钠盐(以苯甲酸计),山梨酸及其钾盐(以山梨酸计),脱氢乙酸及其钠盐(以脱氢乙酸计),二氧化硫残留量,铝的残留量（干样品，以 Al 计）,糖精钠(以糖精计),大肠菌群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抽检依据是DBS61/0011-2016《食品安全地方标准 凉皮、凉面》。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200"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方便食品检测项目包括铅(以Pb计),苯甲酸及其钠盐(以苯甲酸计),山梨酸及其钾盐(以山梨酸计),脱氢乙酸及其钠盐(以脱氢乙酸计),黄曲霉毒素B。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四：冷冻饮品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抽检依据是1119-2014《冷冻饮品 雪糕》,GB 29921-2013《食品安全国家标准  食品中致病菌限量》,GB 2760-2014《食品安全国家标准 食品添加剂使用标准》,GB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>冷冻饮品检测项目是菌落总数,大肠菌群,沙门氏菌,金黄色葡萄球菌,糖精钠(以糖精计),甜蜜素（以环己基氨基磺酸计）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五、肉制品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抽检依据是品安全国家标准  食品中致病菌限量》,GB 2760-2014《食品安全国家标准 食品添加剂使用标准》,GB 2762-2017《食品安全国家标准 食品中污染物限量》,整顿办函〔2010〕50号《关于印发〈食品中可能违法添加的非食用物质和易滥用的食品添加剂名单（第四批）〉的通知》,GB 2726-2016《食品安全国家标准 熟肉制品》,SB/T 10279-2017《熏煮香肠》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肉制品的检测项目是克伦特罗,莱克多巴胺,沙丁胺醇,铅(以Pb计),镉(以Cd计),铬(以Cr计),亚硝酸盐(以亚硝酸钠计),山梨酸及其钾盐（以山梨酸计）,苯甲酸及其钠盐（以苯甲酸计）,脱氢乙酸及其钠盐（以脱氢乙酸计）,防腐剂混合使用时各自用量占其最大使用量的比例之和,糖精钠（以糖精计）,沙门氏菌,单核细胞增生李斯特氏菌,金黄色葡萄球菌,大肠埃希氏菌O157:H7,菌落总数,大肠菌群,氯霉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19302-2010《食品安全国家标准 发酵乳》,GB 2760-2014《食品安全国家标准 食品添加剂使用标准》,GB 2762-2017《食品安全国家标准 食品中污染物限量》,GB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乳制品检验项目是</w:t>
      </w:r>
      <w:r>
        <w:rPr>
          <w:rFonts w:hint="eastAsia" w:ascii="仿宋" w:hAnsi="仿宋" w:eastAsia="仿宋"/>
          <w:kern w:val="0"/>
          <w:sz w:val="32"/>
          <w:szCs w:val="32"/>
        </w:rPr>
        <w:t>脂肪,蛋白质,酸度,非脂乳固体,铬(以Cr计),山梨酸及其钾盐(以山梨酸计),大肠菌群,酵母,霉菌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七、食品添加剂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Q/SHSF 0005S-2018。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（二)检测项目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  <w:t>食品添加剂检验项目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</w:rPr>
        <w:t>是</w:t>
      </w: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  <w:t>铅(以Pb计),总砷(以As计),沙门氏菌,金黄色葡萄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球菌,菌落总数,大肠菌群,霉菌。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 xml:space="preserve">  抽检依据是品安全国家标准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检测项目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>蔬菜制品检测项目是二氧化硫残留量,铅(以Pb计),镉(以Cd计),总砷(以As计),总汞(以Hg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185E7"/>
    <w:multiLevelType w:val="singleLevel"/>
    <w:tmpl w:val="974185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CC34181"/>
    <w:multiLevelType w:val="singleLevel"/>
    <w:tmpl w:val="ACC3418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401CB8"/>
    <w:multiLevelType w:val="singleLevel"/>
    <w:tmpl w:val="B2401C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26E4346"/>
    <w:multiLevelType w:val="singleLevel"/>
    <w:tmpl w:val="026E4346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4">
    <w:nsid w:val="452D0145"/>
    <w:multiLevelType w:val="singleLevel"/>
    <w:tmpl w:val="452D01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8BB5A21"/>
    <w:multiLevelType w:val="singleLevel"/>
    <w:tmpl w:val="68BB5A2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EC11F2"/>
    <w:rsid w:val="0312609E"/>
    <w:rsid w:val="03B75A23"/>
    <w:rsid w:val="05A5257F"/>
    <w:rsid w:val="05C45C0B"/>
    <w:rsid w:val="08AC765D"/>
    <w:rsid w:val="0BFB34FE"/>
    <w:rsid w:val="10190546"/>
    <w:rsid w:val="115C099F"/>
    <w:rsid w:val="14FA65B0"/>
    <w:rsid w:val="18981354"/>
    <w:rsid w:val="1A12686E"/>
    <w:rsid w:val="1BBD67EA"/>
    <w:rsid w:val="1C24115C"/>
    <w:rsid w:val="1D19242C"/>
    <w:rsid w:val="1DF80E67"/>
    <w:rsid w:val="1DFE0DE7"/>
    <w:rsid w:val="21FF07D6"/>
    <w:rsid w:val="23C625BD"/>
    <w:rsid w:val="24FD18A4"/>
    <w:rsid w:val="2C80714C"/>
    <w:rsid w:val="2FC52700"/>
    <w:rsid w:val="399B7A5C"/>
    <w:rsid w:val="3A4B0011"/>
    <w:rsid w:val="42892082"/>
    <w:rsid w:val="45A769E5"/>
    <w:rsid w:val="4BA04805"/>
    <w:rsid w:val="4CE32A3E"/>
    <w:rsid w:val="4D6D181D"/>
    <w:rsid w:val="51EB12D2"/>
    <w:rsid w:val="577E2F74"/>
    <w:rsid w:val="58F06DE3"/>
    <w:rsid w:val="59961F13"/>
    <w:rsid w:val="5F3C4704"/>
    <w:rsid w:val="5FAC7850"/>
    <w:rsid w:val="5FB50444"/>
    <w:rsid w:val="5FFA39BA"/>
    <w:rsid w:val="609865BD"/>
    <w:rsid w:val="6376706C"/>
    <w:rsid w:val="65083DC6"/>
    <w:rsid w:val="653F475D"/>
    <w:rsid w:val="67126C25"/>
    <w:rsid w:val="70361FEB"/>
    <w:rsid w:val="71542E93"/>
    <w:rsid w:val="76796F72"/>
    <w:rsid w:val="79A90DC1"/>
    <w:rsid w:val="7A524576"/>
    <w:rsid w:val="7B5A269A"/>
    <w:rsid w:val="7C9D7165"/>
    <w:rsid w:val="7FA01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Administrator</cp:lastModifiedBy>
  <dcterms:modified xsi:type="dcterms:W3CDTF">2019-10-22T05:51:04Z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