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0" w:line="240" w:lineRule="auto"/>
        <w:ind w:left="424" w:leftChars="-1" w:right="-504" w:rightChars="-240" w:hanging="426"/>
        <w:outlineLvl w:val="1"/>
        <w:rPr>
          <w:rFonts w:hint="eastAsia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市场主体迁移申请书</w:t>
      </w:r>
    </w:p>
    <w:tbl>
      <w:tblPr>
        <w:tblStyle w:val="3"/>
        <w:tblpPr w:leftFromText="180" w:rightFromText="180" w:vertAnchor="text" w:tblpXSpec="center" w:tblpY="1"/>
        <w:tblOverlap w:val="never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21"/>
        <w:gridCol w:w="1134"/>
        <w:gridCol w:w="686"/>
        <w:gridCol w:w="731"/>
        <w:gridCol w:w="1189"/>
        <w:gridCol w:w="1221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拟迁入登记机关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拟迁入地址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8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迁移原因</w:t>
            </w:r>
          </w:p>
        </w:tc>
        <w:tc>
          <w:tcPr>
            <w:tcW w:w="784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住所、经营场所发生变化；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szCs w:val="21"/>
              </w:rPr>
              <w:t>类型发生变化（如有限公司变更为股份公司、内资公司变更为外资公司登记等），超越原登记机关地域管辖范围或级别管辖权限；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6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</w:tc>
        <w:tc>
          <w:tcPr>
            <w:tcW w:w="784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>
            <w:pPr>
              <w:ind w:firstLine="420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2、同意□不同意□修改有关表格的填写错误；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（指定代表或者委托代理人身份证件复、影印件粘贴处，可另附）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65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申请人签字（可另附签字页）：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盖章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       </w:t>
            </w:r>
            <w:r>
              <w:rPr>
                <w:rFonts w:hint="eastAsia" w:ascii="宋体"/>
                <w:szCs w:val="21"/>
                <w:lang w:val="zh-CN"/>
              </w:rPr>
              <w:t xml:space="preserve">年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 xml:space="preserve">月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>日</w:t>
            </w:r>
          </w:p>
        </w:tc>
      </w:tr>
    </w:tbl>
    <w:p>
      <w:pPr>
        <w:spacing w:line="280" w:lineRule="exact"/>
        <w:ind w:left="436" w:leftChars="32" w:hanging="369" w:hangingChars="17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注</w:t>
      </w:r>
      <w:r>
        <w:rPr>
          <w:rFonts w:hint="eastAsia" w:ascii="宋体" w:hAnsi="宋体"/>
          <w:szCs w:val="21"/>
          <w:lang w:val="zh-CN"/>
        </w:rPr>
        <w:t>：1、公司、非公司企业法人、非公司外资企业、农民专业合作社（联合社）由法定代表人签字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/>
          <w:szCs w:val="21"/>
          <w:lang w:val="zh-CN"/>
        </w:rPr>
        <w:t>合伙企业由执行事务合伙人签字</w:t>
      </w:r>
      <w:r>
        <w:rPr>
          <w:rFonts w:hint="eastAsia" w:ascii="宋体" w:hAnsi="宋体"/>
          <w:szCs w:val="21"/>
        </w:rPr>
        <w:t>或委派代表签字</w:t>
      </w:r>
      <w:r>
        <w:rPr>
          <w:rFonts w:hint="eastAsia" w:ascii="宋体" w:hAnsi="宋体" w:cs="宋体"/>
          <w:bCs/>
          <w:szCs w:val="21"/>
        </w:rPr>
        <w:t>并加盖公章。</w:t>
      </w:r>
    </w:p>
    <w:p>
      <w:pPr>
        <w:spacing w:line="280" w:lineRule="exact"/>
        <w:ind w:left="-141" w:leftChars="-67" w:firstLine="630" w:firstLineChars="3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3、个人独资企业由投资人签字</w:t>
      </w:r>
      <w:r>
        <w:rPr>
          <w:rFonts w:hint="eastAsia" w:ascii="宋体" w:hAnsi="宋体" w:cs="宋体"/>
          <w:bCs/>
          <w:szCs w:val="21"/>
        </w:rPr>
        <w:t>并加盖公章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pStyle w:val="5"/>
        <w:spacing w:afterLines="0" w:line="300" w:lineRule="exact"/>
        <w:ind w:firstLine="420" w:firstLineChars="200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spacing w:line="280" w:lineRule="exact"/>
        <w:ind w:left="483" w:leftChars="230"/>
        <w:rPr>
          <w:rFonts w:ascii="宋体" w:hAnsi="宋体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C32FC6"/>
    <w:rsid w:val="240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 really are abandoned</dc:creator>
  <cp:lastModifiedBy>郭倩</cp:lastModifiedBy>
  <dcterms:modified xsi:type="dcterms:W3CDTF">2023-04-26T02:20:43Z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