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800" w:lineRule="exact"/>
        <w:jc w:val="left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附件12</w:t>
      </w:r>
    </w:p>
    <w:p>
      <w:pPr>
        <w:overflowPunct w:val="0"/>
        <w:spacing w:line="660" w:lineRule="exact"/>
        <w:rPr>
          <w:rFonts w:hint="eastAsia" w:ascii="方正小标宋简体" w:hAnsi="华文中宋" w:eastAsia="方正小标宋简体" w:cs="方正小标宋_GBK"/>
          <w:sz w:val="44"/>
          <w:szCs w:val="44"/>
        </w:rPr>
      </w:pPr>
    </w:p>
    <w:p>
      <w:pPr>
        <w:overflowPunct w:val="0"/>
        <w:spacing w:line="660" w:lineRule="exact"/>
        <w:jc w:val="center"/>
        <w:rPr>
          <w:rFonts w:ascii="方正小标宋简体" w:hAnsi="华文中宋" w:eastAsia="方正小标宋简体" w:cs="方正小标宋_GBK"/>
          <w:sz w:val="44"/>
          <w:szCs w:val="44"/>
        </w:rPr>
      </w:pPr>
      <w:r>
        <w:rPr>
          <w:rFonts w:hint="eastAsia" w:ascii="方正小标宋简体" w:hAnsi="华文中宋" w:eastAsia="方正小标宋简体" w:cs="方正小标宋_GBK"/>
          <w:sz w:val="44"/>
          <w:szCs w:val="44"/>
        </w:rPr>
        <w:t>陕西省知识产权服务业高质量提升项目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申报指南</w:t>
      </w:r>
    </w:p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国家知识产权局、陕西省人民政府共建西部示范知识产权强省推进大会精神，落实《国家知识产权局等17部门关于加快推动知识产权服务业高质量发展的意见》，深入实施《共建西部示范知识产权局强省实施方案》《陕西省知识产权强省建设纲要（2021-2035年）》《陕西省“十四五”知识产权发展规划》，提升陕西知识产权服务业发展质量和水平，为陕西建设西部示范知识产权强省提供专业支撑，现开展陕西省知识产权服务业高质量提升项目。</w:t>
      </w:r>
      <w:r>
        <w:rPr>
          <w:rFonts w:hint="eastAsia" w:ascii="仿宋_GB2312" w:eastAsia="仿宋_GB2312"/>
          <w:sz w:val="32"/>
          <w:szCs w:val="32"/>
        </w:rPr>
        <w:t>申报单位请认真阅读下列说明：</w:t>
      </w:r>
    </w:p>
    <w:p>
      <w:pPr>
        <w:overflowPunct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>
      <w:pPr>
        <w:pStyle w:val="2"/>
        <w:spacing w:after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陕西省知识产权服务业高质量提升项目</w:t>
      </w:r>
    </w:p>
    <w:p>
      <w:pPr>
        <w:pStyle w:val="2"/>
        <w:spacing w:after="0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二、项目目标</w:t>
      </w:r>
    </w:p>
    <w:p>
      <w:pPr>
        <w:overflowPunct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树立知识产权服务业特别是知识产权代理行业标杆典型，发挥示范作用，提升全省知识产权服务业发展水平，支持本地专利代理机构（以下简称“本地机构”）向专业化、品牌化发展；引导外省在陕专利代理分支机构（以下简称“分支机构”）发挥专业优势，深耕陕西市场，积极为陕西创新发展服务。</w:t>
      </w:r>
    </w:p>
    <w:p>
      <w:pPr>
        <w:pStyle w:val="2"/>
        <w:spacing w:after="0"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三、申报范围和条件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陕注册的具有专利代理资质的知识产权服务机构，成立3年以上，有固定经营场所；执业专利代理师在5人以上，有稳定的专业人才队伍和服务对象；信用评价在A级以上，连续2年以上无被投诉、惩戒、诉讼，或有被投诉但无责任；在“蓝天”专项整治行动中表现积极，措施有力，在落实“非正常代理”工作要求方面起到带头引领作用。</w:t>
      </w:r>
    </w:p>
    <w:p>
      <w:pPr>
        <w:overflowPunct w:val="0"/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四、项目任务</w:t>
      </w:r>
    </w:p>
    <w:p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本项目实施分为两类：</w:t>
      </w:r>
      <w:bookmarkStart w:id="0" w:name="_Hlk14647658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本地专利代理机构品牌提升类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</w:t>
      </w:r>
      <w:bookmarkStart w:id="1" w:name="_Hlk14648036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外省在陕专利代理分支机构融入发展类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overflowPunct w:val="0"/>
        <w:spacing w:line="600" w:lineRule="exact"/>
        <w:ind w:firstLine="643" w:firstLineChars="200"/>
        <w:rPr>
          <w:rFonts w:hint="eastAsia" w:ascii="楷体_GB2312" w:hAnsi="楷体" w:eastAsia="楷体_GB2312" w:cs="楷体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000000"/>
          <w:sz w:val="32"/>
          <w:szCs w:val="32"/>
        </w:rPr>
        <w:t>1.本地专利代理机构品牌提升类</w:t>
      </w:r>
    </w:p>
    <w:p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完善人才培养体系，建立分层分类的精准化培训课程体系和师资体系，将科技、产业、金融等内容纳入培训课程，开展体系化培训；建立以客户和质量为导向的人才评价标准，及以评价结果为导向的绩效考核和激励机制；实施期内专利代理师或知识产权师增长不少于2人，全面提升人才培养体系的科学性、系统性和开放性。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（2）强化流程规范化管理，制定并实施涵盖案件处理、指令处理、费用处理、客户反馈等全流程、可追溯的业务规范；积极运用数字化、智能化手段，全面梳理和优化业务流程体系，提升运行质效。</w:t>
      </w:r>
    </w:p>
    <w:p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提升专业品质化服务能力，针对重点客户开展专利挖掘和布局，制定专利撰写和答复操作规范，完善案件质量评价管理机制，建立专业高效的案件沟通和反馈机制等。实施期内，发明专利代理量增长率10%以上，发明专利代理量年度占比在30%以上，新增专精特新企业、瞪羚企业和知识产权优势（示范）企业客户数5家以上。围绕为客户提供品质化服务形成典型案例2个以上。</w:t>
      </w:r>
    </w:p>
    <w:p>
      <w:pPr>
        <w:pStyle w:val="2"/>
        <w:spacing w:after="0" w:line="600" w:lineRule="exact"/>
        <w:ind w:firstLine="64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（4）加强机构品牌建设，积极参与行业组织建设和社会公益活动，有稳定、合理、持续的品牌建设投入，参与行业知名会议活动加强品牌推广，主办或协办开展行业性活动等。</w:t>
      </w:r>
    </w:p>
    <w:p>
      <w:pPr>
        <w:overflowPunct w:val="0"/>
        <w:spacing w:line="600" w:lineRule="exact"/>
        <w:ind w:firstLine="643" w:firstLineChars="200"/>
        <w:rPr>
          <w:rFonts w:hint="eastAsia" w:ascii="楷体_GB2312" w:hAnsi="楷体" w:eastAsia="楷体_GB2312" w:cs="楷体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000000"/>
          <w:sz w:val="32"/>
          <w:szCs w:val="32"/>
        </w:rPr>
        <w:t xml:space="preserve"> 2.外省在陕专利代理分支机构融入发展类</w:t>
      </w:r>
    </w:p>
    <w:p>
      <w:pPr>
        <w:pStyle w:val="2"/>
        <w:spacing w:after="0" w:line="600" w:lineRule="exact"/>
        <w:ind w:firstLine="6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融入度提升。促进分支机构深耕陕西市场，服务创新主体，鼓励提升对陕西创新发展的融入度和贡献度，专利代理服务客户数和案件数取得较大增长。实施期内，服务陕西有效客户数新增20家以上，其中专精特新企业、瞪羚企业和知识产权优势（示范）企业客户达到10家以上，代理案件增长100件以上。</w:t>
      </w:r>
    </w:p>
    <w:p>
      <w:pPr>
        <w:pStyle w:val="2"/>
        <w:spacing w:after="0" w:line="600" w:lineRule="exact"/>
        <w:ind w:firstLine="6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（2）引领度提升。发挥分支机构头部优势，牵头招引各类行业类交流会议活动在陕西举办，组织不少于1场区域性或全国性行业活动；积极拓展在陕涉外申请、法律案件、运营转化等服务。</w:t>
      </w:r>
    </w:p>
    <w:p>
      <w:pPr>
        <w:pStyle w:val="2"/>
        <w:spacing w:after="0" w:line="600" w:lineRule="exact"/>
        <w:ind w:firstLine="6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创新度提升。加快新技术、新产品、新模式在陕西市场的投放速度，鼓励联合本地机构开发符合市场需求的新产品、形成新模式，促进陕西知识产权服务业加快产品升级和服务创新，需形成具有代表性的典型案例1个以上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四、支持方式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项目实施期为1年，自项目下达之日起计算。代理机构被确定为培育对象后，给予一定前期资助经费。培育期满后，由省知识产权局进行验收，验收通过的服务机构给予剩余部分资助经费。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书纸质材料为A4纸规格，于左侧胶装成册，加盖公章，一式五份。电子版应与纸质材料内容一致，标题为“服务机构名称+陕西省知识产权服务业高质量提升项目申报材料（2023年度）”，存于U盘或光盘中。申报材料按照属地原则逐级报送，各市（区）知识产权管理部门汇总后报省知识产权局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2.申报书装订顺序如下：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（1）项目申报书；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（2）营业执照（或统一社会信用代码证书）副本复印件；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（3）代理机构基本状况和申报书中所涉及内容等相关证明材料的复印件；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（4）其它需证明材料。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六、其他说明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1.《申报书》填写应内容完整、实事求是、表述明确。如各栏空格不够，均可加页。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2.为指导申报单位填写，《申报书》表格中存在部分提示性内容，申报单位填写时请将相应内容删除。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3.各项数据统计（标有年份的除外）截止日为2023年12月31日。</w:t>
      </w:r>
    </w:p>
    <w:p>
      <w:pPr>
        <w:overflowPunct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4.申报项目联系人：王鸿雁 029-63916867。</w:t>
      </w:r>
    </w:p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jc w:val="left"/>
        <w:rPr>
          <w:rFonts w:ascii="楷体" w:hAnsi="楷体" w:eastAsia="楷体" w:cs="楷体"/>
          <w:color w:val="000000"/>
          <w:sz w:val="32"/>
          <w:szCs w:val="36"/>
        </w:rPr>
      </w:pPr>
    </w:p>
    <w:p>
      <w:pPr>
        <w:ind w:firstLine="3520" w:firstLineChars="1100"/>
        <w:jc w:val="left"/>
        <w:rPr>
          <w:rFonts w:ascii="楷体" w:hAnsi="楷体" w:eastAsia="楷体" w:cs="楷体"/>
          <w:color w:val="000000"/>
          <w:sz w:val="32"/>
          <w:szCs w:val="36"/>
        </w:rPr>
      </w:pPr>
    </w:p>
    <w:p>
      <w:pPr>
        <w:ind w:firstLine="5440" w:firstLineChars="1700"/>
        <w:jc w:val="left"/>
        <w:rPr>
          <w:rFonts w:hint="eastAsia" w:ascii="楷体" w:hAnsi="楷体" w:eastAsia="楷体" w:cs="楷体"/>
          <w:color w:val="000000"/>
          <w:sz w:val="32"/>
          <w:szCs w:val="36"/>
        </w:rPr>
      </w:pPr>
    </w:p>
    <w:p>
      <w:pPr>
        <w:ind w:firstLine="5440" w:firstLineChars="1700"/>
        <w:jc w:val="left"/>
        <w:rPr>
          <w:rFonts w:hint="eastAsia" w:ascii="楷体" w:hAnsi="楷体" w:eastAsia="楷体" w:cs="楷体"/>
          <w:color w:val="000000"/>
          <w:sz w:val="32"/>
          <w:szCs w:val="36"/>
        </w:rPr>
      </w:pPr>
    </w:p>
    <w:p>
      <w:pPr>
        <w:ind w:firstLine="5440" w:firstLineChars="1700"/>
        <w:jc w:val="left"/>
        <w:rPr>
          <w:rFonts w:hint="eastAsia" w:ascii="楷体" w:hAnsi="楷体" w:eastAsia="楷体" w:cs="楷体"/>
          <w:color w:val="000000"/>
          <w:sz w:val="32"/>
          <w:szCs w:val="36"/>
        </w:rPr>
      </w:pPr>
    </w:p>
    <w:p>
      <w:pPr>
        <w:ind w:firstLine="5440" w:firstLineChars="1700"/>
        <w:jc w:val="left"/>
        <w:rPr>
          <w:rFonts w:hint="eastAsia" w:ascii="楷体" w:hAnsi="楷体" w:eastAsia="楷体" w:cs="楷体"/>
          <w:color w:val="000000"/>
          <w:sz w:val="32"/>
          <w:szCs w:val="36"/>
        </w:rPr>
      </w:pPr>
    </w:p>
    <w:p>
      <w:pPr>
        <w:ind w:firstLine="5440" w:firstLineChars="1700"/>
        <w:jc w:val="left"/>
        <w:rPr>
          <w:rFonts w:hint="eastAsia" w:ascii="楷体" w:hAnsi="楷体" w:eastAsia="楷体" w:cs="楷体"/>
          <w:color w:val="000000"/>
          <w:sz w:val="32"/>
          <w:szCs w:val="36"/>
        </w:rPr>
      </w:pPr>
    </w:p>
    <w:p>
      <w:pPr>
        <w:ind w:firstLine="5440" w:firstLineChars="1700"/>
        <w:jc w:val="left"/>
        <w:rPr>
          <w:rFonts w:hint="eastAsia" w:ascii="楷体" w:hAnsi="楷体" w:eastAsia="楷体" w:cs="楷体"/>
          <w:color w:val="000000"/>
          <w:sz w:val="32"/>
          <w:szCs w:val="36"/>
        </w:rPr>
      </w:pPr>
    </w:p>
    <w:p>
      <w:pPr>
        <w:ind w:firstLine="5440" w:firstLineChars="1700"/>
        <w:jc w:val="left"/>
        <w:rPr>
          <w:rFonts w:hint="eastAsia" w:ascii="楷体" w:hAnsi="楷体" w:eastAsia="楷体" w:cs="楷体"/>
          <w:color w:val="000000"/>
          <w:sz w:val="32"/>
          <w:szCs w:val="36"/>
        </w:rPr>
      </w:pPr>
    </w:p>
    <w:p>
      <w:pPr>
        <w:ind w:firstLine="5440" w:firstLineChars="1700"/>
        <w:jc w:val="left"/>
        <w:rPr>
          <w:rFonts w:hint="eastAsia" w:ascii="楷体" w:hAnsi="楷体" w:eastAsia="楷体" w:cs="楷体"/>
          <w:color w:val="000000"/>
          <w:sz w:val="32"/>
          <w:szCs w:val="36"/>
        </w:rPr>
      </w:pPr>
    </w:p>
    <w:p>
      <w:pPr>
        <w:ind w:firstLine="5440" w:firstLineChars="1700"/>
        <w:jc w:val="left"/>
        <w:rPr>
          <w:rFonts w:hint="eastAsia" w:ascii="楷体" w:hAnsi="楷体" w:eastAsia="楷体" w:cs="楷体"/>
          <w:color w:val="000000"/>
          <w:sz w:val="32"/>
          <w:szCs w:val="36"/>
        </w:rPr>
      </w:pPr>
    </w:p>
    <w:p>
      <w:pPr>
        <w:ind w:firstLine="6080" w:firstLineChars="1900"/>
        <w:jc w:val="left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楷体" w:hAnsi="楷体" w:eastAsia="楷体" w:cs="楷体"/>
          <w:color w:val="000000"/>
          <w:sz w:val="32"/>
          <w:szCs w:val="36"/>
        </w:rPr>
        <w:t>项目编号：</w:t>
      </w:r>
    </w:p>
    <w:p>
      <w:pPr>
        <w:pStyle w:val="2"/>
        <w:rPr>
          <w:rFonts w:eastAsia="黑体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 xml:space="preserve">                            </w:t>
      </w:r>
    </w:p>
    <w:tbl>
      <w:tblPr>
        <w:tblStyle w:val="7"/>
        <w:tblpPr w:leftFromText="180" w:rightFromText="180" w:vertAnchor="text" w:horzAnchor="page" w:tblpX="1505" w:tblpY="155"/>
        <w:tblOverlap w:val="never"/>
        <w:tblW w:w="9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9440" w:type="dxa"/>
            <w:noWrap w:val="0"/>
            <w:vAlign w:val="bottom"/>
          </w:tcPr>
          <w:p>
            <w:pPr>
              <w:spacing w:line="880" w:lineRule="exact"/>
              <w:jc w:val="center"/>
              <w:rPr>
                <w:rFonts w:ascii="方正小标宋简体" w:hAnsi="方正小标宋简体" w:eastAsia="方正小标宋简体" w:cs="方正小标宋简体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6"/>
                <w:szCs w:val="56"/>
              </w:rPr>
              <w:t>陕西省知识产权服务业高质量提升</w:t>
            </w:r>
          </w:p>
          <w:p>
            <w:pPr>
              <w:spacing w:line="880" w:lineRule="exact"/>
              <w:jc w:val="center"/>
              <w:rPr>
                <w:rFonts w:ascii="楷体" w:hAnsi="楷体" w:eastAsia="楷体" w:cs="楷体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6"/>
                <w:szCs w:val="56"/>
              </w:rPr>
              <w:t>项目申报书</w:t>
            </w:r>
          </w:p>
          <w:p>
            <w:pPr>
              <w:spacing w:line="8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</w:p>
        </w:tc>
      </w:tr>
    </w:tbl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tbl>
      <w:tblPr>
        <w:tblStyle w:val="7"/>
        <w:tblpPr w:leftFromText="180" w:rightFromText="180" w:vertAnchor="text" w:horzAnchor="margin" w:tblpY="-135"/>
        <w:tblOverlap w:val="never"/>
        <w:tblW w:w="8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57"/>
        <w:gridCol w:w="5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 xml:space="preserve">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联系人及电话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陕西省知识产权局编制</w:t>
      </w:r>
    </w:p>
    <w:p>
      <w:pPr>
        <w:jc w:val="center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二</w:t>
      </w:r>
      <w:r>
        <w:rPr>
          <w:rFonts w:hint="eastAsia" w:ascii="宋体" w:hAnsi="宋体" w:cs="宋体"/>
          <w:color w:val="000000"/>
          <w:sz w:val="36"/>
          <w:szCs w:val="36"/>
        </w:rPr>
        <w:t>〇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</w:rPr>
        <w:t>二三年</w:t>
      </w:r>
    </w:p>
    <w:p>
      <w:pPr>
        <w:jc w:val="center"/>
        <w:rPr>
          <w:rFonts w:ascii="黑体" w:hAnsi="微软雅黑" w:eastAsia="黑体"/>
          <w:b/>
          <w:color w:val="00000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701" w:right="1588" w:bottom="1588" w:left="1588" w:header="851" w:footer="1077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填表说明</w:t>
      </w:r>
    </w:p>
    <w:p>
      <w:pPr>
        <w:spacing w:line="560" w:lineRule="exact"/>
        <w:ind w:firstLine="260" w:firstLineChars="200"/>
        <w:jc w:val="center"/>
        <w:rPr>
          <w:rFonts w:ascii="黑体" w:eastAsia="黑体"/>
          <w:color w:val="000000"/>
          <w:sz w:val="13"/>
          <w:szCs w:val="10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一、申报书填写应内容完整、实事求是、表述明确。如各栏空格不够，均可加页。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二、申报书为A4纸，于左侧按要求装订成册。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三、推荐单位是指申报单位所在辖区市（区）知识产权管理部门。申报单位填写完成后，交由推荐单位填写明确的推荐意见。</w:t>
      </w:r>
    </w:p>
    <w:p>
      <w:pPr>
        <w:spacing w:line="62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hint="eastAsia" w:ascii="仿宋_GB2312" w:hAnsi="华文仿宋" w:eastAsia="仿宋_GB2312" w:cs="华文仿宋"/>
          <w:bCs/>
          <w:color w:val="000000"/>
          <w:kern w:val="0"/>
          <w:sz w:val="32"/>
          <w:szCs w:val="32"/>
        </w:rPr>
        <w:t>本申报书</w:t>
      </w:r>
      <w:r>
        <w:rPr>
          <w:rFonts w:hint="eastAsia" w:ascii="仿宋_GB2312" w:hAnsi="华文仿宋" w:eastAsia="仿宋_GB2312" w:cs="华文仿宋"/>
          <w:b/>
          <w:color w:val="000000"/>
          <w:kern w:val="0"/>
          <w:sz w:val="32"/>
          <w:szCs w:val="32"/>
        </w:rPr>
        <w:t>第二部分</w:t>
      </w:r>
      <w:r>
        <w:rPr>
          <w:rFonts w:hint="eastAsia" w:ascii="仿宋_GB2312" w:hAnsi="华文仿宋" w:eastAsia="仿宋_GB2312" w:cs="华文仿宋"/>
          <w:bCs/>
          <w:color w:val="000000"/>
          <w:kern w:val="0"/>
          <w:sz w:val="32"/>
          <w:szCs w:val="32"/>
        </w:rPr>
        <w:t>填写内容主要包括服务机构在</w:t>
      </w:r>
      <w:r>
        <w:rPr>
          <w:rFonts w:hint="eastAsia" w:ascii="仿宋_GB2312" w:eastAsia="仿宋_GB2312"/>
          <w:color w:val="000000"/>
          <w:sz w:val="32"/>
          <w:szCs w:val="32"/>
        </w:rPr>
        <w:t>陕西省知识产权服务业高质量提升项目方面的工作基础、总体目标、主要任务、保障措施、预期成效等内容</w:t>
      </w:r>
      <w:r>
        <w:rPr>
          <w:rFonts w:hint="eastAsia" w:ascii="仿宋_GB2312" w:hAnsi="华文仿宋" w:eastAsia="仿宋_GB2312" w:cs="华文仿宋"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第三部分</w:t>
      </w:r>
      <w:r>
        <w:rPr>
          <w:rFonts w:hint="eastAsia" w:ascii="仿宋_GB2312" w:eastAsia="仿宋_GB2312"/>
          <w:color w:val="000000"/>
          <w:sz w:val="32"/>
          <w:szCs w:val="32"/>
        </w:rPr>
        <w:t>主要填报本单位实施本项目的人员设置和投入计划。</w:t>
      </w:r>
      <w:r>
        <w:rPr>
          <w:rFonts w:hint="eastAsia" w:ascii="仿宋_GB2312" w:hAnsi="华文仿宋" w:eastAsia="仿宋_GB2312" w:cs="华文仿宋"/>
          <w:bCs/>
          <w:color w:val="000000"/>
          <w:kern w:val="0"/>
          <w:sz w:val="32"/>
          <w:szCs w:val="32"/>
        </w:rPr>
        <w:t>本计划的任务应当在一年内完成。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五、封面项目编号无需填写。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六、为指导申报单位填写，表格中存在部分提示性内容，请申报单位填写时将相应内容删除。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各项数据（除标有年份的）统计截止日为2023年12月31日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申报单位承诺书</w:t>
      </w:r>
    </w:p>
    <w:p>
      <w:pPr>
        <w:pStyle w:val="2"/>
      </w:pPr>
    </w:p>
    <w:tbl>
      <w:tblPr>
        <w:tblStyle w:val="7"/>
        <w:tblW w:w="937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0" w:hRule="atLeast"/>
          <w:jc w:val="center"/>
        </w:trPr>
        <w:tc>
          <w:tcPr>
            <w:tcW w:w="9374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本单位已知晓陕西省知识产权项目相关政策及项目申报要求，已如实填写项目申报材料，并对本次申报郑重承诺如下:</w:t>
            </w:r>
          </w:p>
          <w:p>
            <w:pPr>
              <w:spacing w:line="4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1.所提交的项目申报材料符合国家法律法规、政策和申报指南要求，真实、有效，无伪造修改和虚假成分。纸质版材料与电子版材料一致。</w:t>
            </w:r>
          </w:p>
          <w:p>
            <w:pPr>
              <w:spacing w:line="4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2.本项目成果知识产权权属清晰，无恶意侵占他人技术成果、知识产权等不当行为。</w:t>
            </w:r>
          </w:p>
          <w:p>
            <w:pPr>
              <w:spacing w:line="4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本项目如立项，自愿接受有关部门的监督检查，承担相关法律责任。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705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tabs>
                <w:tab w:val="left" w:pos="5705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705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申报单位（公章）：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　 法定代表人（签名）：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7"/>
        <w:tblW w:w="10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6"/>
        <w:gridCol w:w="2665"/>
        <w:gridCol w:w="1128"/>
        <w:gridCol w:w="1482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简体" w:eastAsia="方正黑体简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8176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黑体简体" w:eastAsia="方正黑体简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□本地机构品牌提升类       □分支机构融入发展类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bookmarkStart w:id="2" w:name="_Hlk146482483"/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bookmarkStart w:id="3" w:name="_Hlk146482605"/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     万元</w:t>
            </w:r>
          </w:p>
        </w:tc>
      </w:tr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8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开户名称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8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8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186" w:type="dxa"/>
            <w:gridSpan w:val="6"/>
            <w:noWrap w:val="0"/>
            <w:vAlign w:val="center"/>
          </w:tcPr>
          <w:tbl>
            <w:tblPr>
              <w:tblStyle w:val="7"/>
              <w:tblW w:w="10186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0"/>
              <w:gridCol w:w="2665"/>
              <w:gridCol w:w="2610"/>
              <w:gridCol w:w="29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  <w:jc w:val="center"/>
              </w:trPr>
              <w:tc>
                <w:tcPr>
                  <w:tcW w:w="20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总部机构名称</w:t>
                  </w:r>
                </w:p>
              </w:tc>
              <w:tc>
                <w:tcPr>
                  <w:tcW w:w="8176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（外省分支机构填写）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  <w:jc w:val="center"/>
              </w:trPr>
              <w:tc>
                <w:tcPr>
                  <w:tcW w:w="20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注册地址</w:t>
                  </w:r>
                </w:p>
              </w:tc>
              <w:tc>
                <w:tcPr>
                  <w:tcW w:w="2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注册时间</w:t>
                  </w:r>
                </w:p>
              </w:tc>
              <w:tc>
                <w:tcPr>
                  <w:tcW w:w="29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  <w:jc w:val="center"/>
              </w:trPr>
              <w:tc>
                <w:tcPr>
                  <w:tcW w:w="20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机构代码</w:t>
                  </w:r>
                </w:p>
              </w:tc>
              <w:tc>
                <w:tcPr>
                  <w:tcW w:w="2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注册资本</w:t>
                  </w:r>
                </w:p>
              </w:tc>
              <w:tc>
                <w:tcPr>
                  <w:tcW w:w="29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 xml:space="preserve">         万元</w:t>
                  </w:r>
                </w:p>
              </w:tc>
            </w:tr>
          </w:tbl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部门及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职 务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部门及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传 真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传 真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电 邮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电 邮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1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方正黑体简体" w:eastAsia="方正黑体简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概况</w:t>
            </w:r>
          </w:p>
        </w:tc>
        <w:tc>
          <w:tcPr>
            <w:tcW w:w="8176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方正黑体简体" w:eastAsia="方正黑体简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（申报单位主要业务、业绩、客户状况、特色服务、团队实力、资质荣誉等相关简介，分支机构需要介绍总部和在陕机构整体情况，1500字以内。）</w:t>
            </w:r>
          </w:p>
        </w:tc>
      </w:tr>
    </w:tbl>
    <w:p>
      <w:pPr>
        <w:adjustRightInd w:val="0"/>
        <w:snapToGrid w:val="0"/>
        <w:spacing w:line="460" w:lineRule="exact"/>
        <w:rPr>
          <w:rFonts w:hint="eastAsia"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二、项目工作方案</w:t>
      </w:r>
    </w:p>
    <w:tbl>
      <w:tblPr>
        <w:tblStyle w:val="7"/>
        <w:tblW w:w="94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3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3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目标任务及</w:t>
            </w:r>
          </w:p>
          <w:p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7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（按照申报指南要求的目标任务填写，介绍实施本项目的需求意义、目标任务、工作内容等。2000字以内。）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1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工作基础及</w:t>
            </w:r>
          </w:p>
          <w:p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保障措施</w:t>
            </w:r>
          </w:p>
        </w:tc>
        <w:tc>
          <w:tcPr>
            <w:tcW w:w="7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（介绍申请本项目所具备的工作基础、制度规范、项目团队、信息化设施等相关条件，具备的相关经验和优势资源，推进项目顺利实施的保障性举措等。2000字以内。）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2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计划进度</w:t>
            </w:r>
          </w:p>
        </w:tc>
        <w:tc>
          <w:tcPr>
            <w:tcW w:w="7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（工作总体进度时间安排、项目各阶段工作任务与阶段性目标，确保实现项目目标。</w:t>
            </w:r>
            <w:r>
              <w:rPr>
                <w:rFonts w:hint="eastAsia" w:ascii="楷体_GB2312" w:hAnsi="仿宋_GB2312" w:eastAsia="楷体_GB2312" w:cs="仿宋_GB2312"/>
                <w:sz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2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预期成果</w:t>
            </w:r>
          </w:p>
          <w:p>
            <w:pPr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及指标</w:t>
            </w:r>
          </w:p>
        </w:tc>
        <w:tc>
          <w:tcPr>
            <w:tcW w:w="7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三、项目实施团队（可加页）</w:t>
      </w:r>
    </w:p>
    <w:tbl>
      <w:tblPr>
        <w:tblStyle w:val="7"/>
        <w:tblpPr w:leftFromText="180" w:rightFromText="180" w:vertAnchor="text" w:horzAnchor="page" w:tblpXSpec="center" w:tblpY="102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76"/>
        <w:gridCol w:w="1062"/>
        <w:gridCol w:w="958"/>
        <w:gridCol w:w="1140"/>
        <w:gridCol w:w="1482"/>
        <w:gridCol w:w="125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团队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年份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职务/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所学专业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及学历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职责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团队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成员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……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80" w:lineRule="exact"/>
        <w:ind w:firstLine="450" w:firstLineChars="150"/>
        <w:rPr>
          <w:rFonts w:ascii="方正黑体简体" w:eastAsia="方正黑体简体"/>
          <w:sz w:val="30"/>
          <w:szCs w:val="30"/>
        </w:rPr>
      </w:pPr>
    </w:p>
    <w:p>
      <w:pPr>
        <w:adjustRightInd w:val="0"/>
        <w:snapToGrid w:val="0"/>
        <w:spacing w:line="460" w:lineRule="exact"/>
        <w:rPr>
          <w:rFonts w:hint="eastAsia"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四、项目支出预算明细表</w:t>
      </w:r>
    </w:p>
    <w:p>
      <w:pPr>
        <w:adjustRightInd w:val="0"/>
        <w:snapToGrid w:val="0"/>
        <w:spacing w:line="380" w:lineRule="exact"/>
        <w:jc w:val="center"/>
        <w:rPr>
          <w:rFonts w:hint="eastAsia" w:hAnsi="黑体" w:eastAsia="黑体"/>
          <w:sz w:val="28"/>
          <w:szCs w:val="28"/>
        </w:rPr>
      </w:pPr>
      <w:r>
        <w:rPr>
          <w:rFonts w:hint="eastAsia" w:ascii="方正黑体简体" w:eastAsia="方正黑体简体"/>
        </w:rPr>
        <w:t xml:space="preserve">                                                                 </w:t>
      </w:r>
      <w:r>
        <w:rPr>
          <w:rFonts w:hint="eastAsia" w:hAnsi="黑体" w:eastAsia="黑体"/>
          <w:sz w:val="28"/>
          <w:szCs w:val="28"/>
        </w:rPr>
        <w:t xml:space="preserve"> 单位：万元  </w:t>
      </w:r>
    </w:p>
    <w:tbl>
      <w:tblPr>
        <w:tblStyle w:val="7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96"/>
        <w:gridCol w:w="4306"/>
        <w:gridCol w:w="1551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目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支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预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算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及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测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算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依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据</w:t>
            </w: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目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资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金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来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源</w:t>
            </w:r>
          </w:p>
        </w:tc>
        <w:tc>
          <w:tcPr>
            <w:tcW w:w="4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金  额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1.财政经费 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2.其他来源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目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支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出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明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细</w:t>
            </w:r>
          </w:p>
        </w:tc>
        <w:tc>
          <w:tcPr>
            <w:tcW w:w="4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支出项目内容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金 额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280" w:firstLineChars="100"/>
        <w:rPr>
          <w:rFonts w:hint="eastAsia"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五、相关单位意见</w:t>
      </w:r>
    </w:p>
    <w:p>
      <w:pPr>
        <w:pStyle w:val="2"/>
        <w:rPr>
          <w:rFonts w:hint="eastAsia"/>
        </w:rPr>
      </w:pPr>
    </w:p>
    <w:tbl>
      <w:tblPr>
        <w:tblStyle w:val="7"/>
        <w:tblW w:w="95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7"/>
        <w:gridCol w:w="7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负责人签名：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                         单位盖章：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8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市（区）知识产权主管部门审核推荐意见</w:t>
            </w:r>
          </w:p>
        </w:tc>
        <w:tc>
          <w:tcPr>
            <w:tcW w:w="7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      推荐单位（盖章）：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     年      月      日               </w:t>
            </w:r>
          </w:p>
        </w:tc>
      </w:tr>
    </w:tbl>
    <w:p>
      <w:pPr>
        <w:spacing w:line="640" w:lineRule="exact"/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pPr>
        <w:pStyle w:val="10"/>
        <w:ind w:firstLine="0" w:firstLineChars="0"/>
        <w:rPr>
          <w:rFonts w:hint="eastAsia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789"/>
        <w:tab w:val="clear" w:pos="8306"/>
      </w:tabs>
      <w:ind w:right="-59" w:rightChars="-28"/>
      <w:jc w:val="right"/>
      <w:rPr>
        <w:color w:val="000000"/>
        <w:sz w:val="28"/>
        <w:szCs w:val="28"/>
      </w:rPr>
    </w:pPr>
    <w:r>
      <w:rPr>
        <w:rStyle w:val="9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9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hint="eastAsia" w:ascii="宋体" w:hAnsi="宋体"/>
        <w:color w:val="000000"/>
        <w:sz w:val="28"/>
        <w:szCs w:val="28"/>
      </w:rPr>
      <w:fldChar w:fldCharType="separate"/>
    </w:r>
    <w:r>
      <w:rPr>
        <w:rStyle w:val="9"/>
        <w:rFonts w:ascii="宋体" w:hAnsi="宋体"/>
        <w:color w:val="000000"/>
        <w:sz w:val="28"/>
        <w:szCs w:val="28"/>
      </w:rPr>
      <w:t>115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9"/>
        <w:rFonts w:hint="eastAsia" w:ascii="宋体" w:hAnsi="宋体"/>
        <w:color w:val="00000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789"/>
        <w:tab w:val="clear" w:pos="8306"/>
      </w:tabs>
      <w:ind w:right="-59" w:rightChars="-28"/>
      <w:rPr>
        <w:color w:val="000000"/>
        <w:sz w:val="28"/>
        <w:szCs w:val="28"/>
      </w:rPr>
    </w:pPr>
    <w:r>
      <w:rPr>
        <w:rStyle w:val="9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9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hint="eastAsia" w:ascii="宋体" w:hAnsi="宋体"/>
        <w:color w:val="000000"/>
        <w:sz w:val="28"/>
        <w:szCs w:val="28"/>
      </w:rPr>
      <w:fldChar w:fldCharType="separate"/>
    </w:r>
    <w:r>
      <w:rPr>
        <w:rStyle w:val="9"/>
        <w:rFonts w:ascii="宋体" w:hAnsi="宋体"/>
        <w:color w:val="000000"/>
        <w:sz w:val="28"/>
        <w:szCs w:val="28"/>
      </w:rPr>
      <w:t>116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9"/>
        <w:rFonts w:hint="eastAsia" w:ascii="宋体" w:hAnsi="宋体"/>
        <w:color w:val="00000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26e3eb3b-a822-43e1-978b-19c708882334"/>
  </w:docVars>
  <w:rsids>
    <w:rsidRoot w:val="27D2092C"/>
    <w:rsid w:val="27D2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_Style 2"/>
    <w:basedOn w:val="4"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2024-01-12T09:52:00Z</dcterms:created>
  <dc:creator>123456</dc:creator>
  <cp:lastModifiedBy>123456</cp:lastModifiedBy>
  <dcterms:modified xsi:type="dcterms:W3CDTF">2024-01-12T09:52:33Z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3902246F777841659330C9A2D17D2250_11</vt:lpwstr>
  </property>
</Properties>
</file>