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71DA6E">
      <w:pPr>
        <w:spacing w:line="560" w:lineRule="exact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附件3</w:t>
      </w:r>
    </w:p>
    <w:p w14:paraId="22A23138">
      <w:pPr>
        <w:spacing w:line="6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</w:rPr>
      </w:pPr>
      <w:bookmarkStart w:id="0" w:name="OLE_LINK5"/>
      <w:r>
        <w:rPr>
          <w:rFonts w:hint="eastAsia" w:ascii="方正小标宋简体" w:eastAsia="方正小标宋简体"/>
          <w:color w:val="000000"/>
          <w:sz w:val="44"/>
          <w:szCs w:val="44"/>
        </w:rPr>
        <w:t>第32届杨凌农高会省知识产权局展区参会人员回执表</w:t>
      </w:r>
    </w:p>
    <w:bookmarkEnd w:id="0"/>
    <w:p w14:paraId="1FE48548">
      <w:pPr>
        <w:spacing w:line="560" w:lineRule="exact"/>
        <w:ind w:firstLine="320" w:firstLineChars="1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报送单位：（盖章）</w:t>
      </w:r>
    </w:p>
    <w:tbl>
      <w:tblPr>
        <w:tblStyle w:val="4"/>
        <w:tblW w:w="134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826"/>
        <w:gridCol w:w="3424"/>
        <w:gridCol w:w="1984"/>
        <w:gridCol w:w="2552"/>
        <w:gridCol w:w="3302"/>
      </w:tblGrid>
      <w:tr w14:paraId="2C083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D71E4">
            <w:pPr>
              <w:adjustRightInd w:val="0"/>
              <w:snapToGrid w:val="0"/>
              <w:spacing w:line="400" w:lineRule="exact"/>
              <w:ind w:left="95" w:hanging="95" w:hangingChars="34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9EA0A">
            <w:pPr>
              <w:adjustRightInd w:val="0"/>
              <w:snapToGrid w:val="0"/>
              <w:spacing w:line="400" w:lineRule="exact"/>
              <w:ind w:left="95" w:hanging="95" w:hangingChars="34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3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677B2">
            <w:pPr>
              <w:adjustRightInd w:val="0"/>
              <w:snapToGrid w:val="0"/>
              <w:spacing w:line="400" w:lineRule="exact"/>
              <w:ind w:left="95" w:hanging="95" w:hangingChars="34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E26BC">
            <w:pPr>
              <w:adjustRightInd w:val="0"/>
              <w:snapToGrid w:val="0"/>
              <w:spacing w:line="400" w:lineRule="exact"/>
              <w:ind w:left="95" w:hanging="95" w:hangingChars="34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CB326">
            <w:pPr>
              <w:adjustRightInd w:val="0"/>
              <w:snapToGrid w:val="0"/>
              <w:spacing w:line="400" w:lineRule="exact"/>
              <w:ind w:left="95" w:hanging="95" w:hangingChars="34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3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07EB0">
            <w:pPr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是否需统一安排住宿</w:t>
            </w:r>
          </w:p>
          <w:p w14:paraId="0D76DD88">
            <w:pPr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（费用自理）</w:t>
            </w:r>
          </w:p>
        </w:tc>
      </w:tr>
      <w:tr w14:paraId="5279F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0D7E4">
            <w:pPr>
              <w:spacing w:line="400" w:lineRule="exact"/>
              <w:jc w:val="center"/>
              <w:textAlignment w:val="center"/>
              <w:rPr>
                <w:rFonts w:hint="eastAsia" w:ascii="仿宋_GB2312" w:hAnsi="Calibri" w:eastAsia="等线"/>
                <w:color w:val="000000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51711">
            <w:pPr>
              <w:spacing w:line="400" w:lineRule="exact"/>
              <w:jc w:val="center"/>
              <w:textAlignment w:val="center"/>
              <w:rPr>
                <w:rFonts w:hint="eastAsia" w:ascii="仿宋_GB2312" w:hAnsi="Calibri"/>
                <w:color w:val="000000"/>
                <w:sz w:val="28"/>
                <w:szCs w:val="28"/>
              </w:rPr>
            </w:pPr>
          </w:p>
        </w:tc>
        <w:tc>
          <w:tcPr>
            <w:tcW w:w="3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23F2A">
            <w:pPr>
              <w:spacing w:line="400" w:lineRule="exact"/>
              <w:jc w:val="center"/>
              <w:textAlignment w:val="center"/>
              <w:rPr>
                <w:rFonts w:hint="eastAsia" w:ascii="仿宋_GB2312" w:hAnsi="Calibri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AA32F">
            <w:pPr>
              <w:spacing w:line="400" w:lineRule="exact"/>
              <w:jc w:val="center"/>
              <w:textAlignment w:val="center"/>
              <w:rPr>
                <w:rFonts w:hint="eastAsia" w:ascii="仿宋_GB2312" w:hAnsi="Calibri"/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2B63F">
            <w:pPr>
              <w:spacing w:line="400" w:lineRule="exact"/>
              <w:jc w:val="center"/>
              <w:textAlignment w:val="center"/>
              <w:rPr>
                <w:rFonts w:hint="eastAsia" w:ascii="仿宋_GB2312" w:hAnsi="Calibri"/>
                <w:color w:val="000000"/>
                <w:sz w:val="28"/>
                <w:szCs w:val="28"/>
              </w:rPr>
            </w:pPr>
          </w:p>
        </w:tc>
        <w:tc>
          <w:tcPr>
            <w:tcW w:w="3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0BF87">
            <w:pPr>
              <w:spacing w:line="400" w:lineRule="exact"/>
              <w:jc w:val="center"/>
              <w:textAlignment w:val="center"/>
              <w:rPr>
                <w:rFonts w:hint="eastAsia" w:ascii="仿宋_GB2312" w:hAnsi="Calibri"/>
                <w:color w:val="000000"/>
                <w:sz w:val="28"/>
                <w:szCs w:val="28"/>
              </w:rPr>
            </w:pPr>
          </w:p>
        </w:tc>
      </w:tr>
      <w:tr w14:paraId="6FB4B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49DD7">
            <w:pPr>
              <w:spacing w:line="400" w:lineRule="exact"/>
              <w:jc w:val="center"/>
              <w:textAlignment w:val="center"/>
              <w:rPr>
                <w:rFonts w:hint="eastAsia" w:ascii="仿宋_GB2312" w:hAnsi="Calibri"/>
                <w:color w:val="000000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6805C">
            <w:pPr>
              <w:spacing w:line="400" w:lineRule="exact"/>
              <w:jc w:val="center"/>
              <w:textAlignment w:val="center"/>
              <w:rPr>
                <w:rFonts w:hint="eastAsia" w:ascii="仿宋_GB2312" w:hAnsi="Calibri"/>
                <w:color w:val="000000"/>
                <w:sz w:val="28"/>
                <w:szCs w:val="28"/>
              </w:rPr>
            </w:pPr>
          </w:p>
        </w:tc>
        <w:tc>
          <w:tcPr>
            <w:tcW w:w="3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065F8">
            <w:pPr>
              <w:spacing w:line="400" w:lineRule="exact"/>
              <w:jc w:val="center"/>
              <w:textAlignment w:val="center"/>
              <w:rPr>
                <w:rFonts w:hint="eastAsia" w:ascii="仿宋_GB2312" w:hAnsi="Calibri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0CEE6">
            <w:pPr>
              <w:spacing w:line="400" w:lineRule="exact"/>
              <w:jc w:val="center"/>
              <w:textAlignment w:val="center"/>
              <w:rPr>
                <w:rFonts w:hint="eastAsia" w:ascii="仿宋_GB2312" w:hAnsi="Calibri"/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3962B">
            <w:pPr>
              <w:spacing w:line="400" w:lineRule="exact"/>
              <w:jc w:val="center"/>
              <w:textAlignment w:val="center"/>
              <w:rPr>
                <w:rFonts w:hint="eastAsia" w:ascii="仿宋_GB2312" w:hAnsi="Calibri"/>
                <w:color w:val="000000"/>
                <w:sz w:val="28"/>
                <w:szCs w:val="28"/>
              </w:rPr>
            </w:pPr>
          </w:p>
        </w:tc>
        <w:tc>
          <w:tcPr>
            <w:tcW w:w="3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8EBC1">
            <w:pPr>
              <w:spacing w:line="400" w:lineRule="exact"/>
              <w:jc w:val="center"/>
              <w:textAlignment w:val="center"/>
              <w:rPr>
                <w:rFonts w:hint="eastAsia" w:ascii="仿宋_GB2312" w:hAnsi="Calibri"/>
                <w:color w:val="000000"/>
                <w:sz w:val="28"/>
                <w:szCs w:val="28"/>
              </w:rPr>
            </w:pPr>
          </w:p>
        </w:tc>
      </w:tr>
      <w:tr w14:paraId="3F2F8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D62A4">
            <w:pPr>
              <w:spacing w:line="400" w:lineRule="exact"/>
              <w:jc w:val="center"/>
              <w:textAlignment w:val="center"/>
              <w:rPr>
                <w:rFonts w:hint="eastAsia" w:ascii="仿宋_GB2312" w:hAnsi="Calibri"/>
                <w:color w:val="000000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2314F">
            <w:pPr>
              <w:spacing w:line="400" w:lineRule="exact"/>
              <w:jc w:val="center"/>
              <w:textAlignment w:val="center"/>
              <w:rPr>
                <w:rFonts w:hint="eastAsia" w:ascii="仿宋_GB2312" w:hAnsi="Calibri"/>
                <w:color w:val="000000"/>
                <w:sz w:val="28"/>
                <w:szCs w:val="28"/>
              </w:rPr>
            </w:pPr>
          </w:p>
        </w:tc>
        <w:tc>
          <w:tcPr>
            <w:tcW w:w="3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2A4E6">
            <w:pPr>
              <w:spacing w:line="400" w:lineRule="exact"/>
              <w:jc w:val="center"/>
              <w:textAlignment w:val="center"/>
              <w:rPr>
                <w:rFonts w:hint="eastAsia" w:ascii="仿宋_GB2312" w:hAnsi="Calibri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5D8B4">
            <w:pPr>
              <w:spacing w:line="400" w:lineRule="exact"/>
              <w:jc w:val="center"/>
              <w:textAlignment w:val="center"/>
              <w:rPr>
                <w:rFonts w:hint="eastAsia" w:ascii="仿宋_GB2312" w:hAnsi="Calibri"/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B2597">
            <w:pPr>
              <w:spacing w:line="400" w:lineRule="exact"/>
              <w:jc w:val="center"/>
              <w:textAlignment w:val="center"/>
              <w:rPr>
                <w:rFonts w:hint="eastAsia" w:ascii="仿宋_GB2312" w:hAnsi="Calibri"/>
                <w:color w:val="000000"/>
                <w:sz w:val="28"/>
                <w:szCs w:val="28"/>
              </w:rPr>
            </w:pPr>
          </w:p>
        </w:tc>
        <w:tc>
          <w:tcPr>
            <w:tcW w:w="3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36FBB">
            <w:pPr>
              <w:spacing w:line="400" w:lineRule="exact"/>
              <w:jc w:val="center"/>
              <w:textAlignment w:val="center"/>
              <w:rPr>
                <w:rFonts w:hint="eastAsia" w:ascii="仿宋_GB2312" w:hAnsi="Calibri"/>
                <w:color w:val="000000"/>
                <w:sz w:val="28"/>
                <w:szCs w:val="28"/>
              </w:rPr>
            </w:pPr>
          </w:p>
        </w:tc>
      </w:tr>
    </w:tbl>
    <w:p w14:paraId="69C67AB2">
      <w:pPr>
        <w:ind w:firstLine="480" w:firstLineChars="200"/>
        <w:rPr>
          <w:rFonts w:hint="eastAsia" w:ascii="仿宋_GB2312" w:hAnsi="宋体" w:eastAsia="仿宋_GB2312" w:cs="宋体"/>
          <w:color w:val="000000"/>
          <w:sz w:val="24"/>
          <w:szCs w:val="22"/>
        </w:rPr>
      </w:pPr>
    </w:p>
    <w:p w14:paraId="4E79C0DE">
      <w:pPr>
        <w:spacing w:line="360" w:lineRule="auto"/>
        <w:ind w:firstLine="480" w:firstLineChars="200"/>
        <w:rPr>
          <w:rFonts w:hint="default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default" w:ascii="仿宋_GB2312" w:hAnsi="仿宋_GB2312" w:eastAsia="仿宋_GB2312" w:cs="仿宋_GB2312"/>
          <w:color w:val="000000"/>
          <w:sz w:val="24"/>
          <w:szCs w:val="24"/>
        </w:rPr>
        <w:t>此表请于2025年10月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8</w:t>
      </w:r>
      <w:r>
        <w:rPr>
          <w:rFonts w:hint="default" w:ascii="仿宋_GB2312" w:hAnsi="仿宋_GB2312" w:eastAsia="仿宋_GB2312" w:cs="仿宋_GB2312"/>
          <w:color w:val="000000"/>
          <w:sz w:val="24"/>
          <w:szCs w:val="24"/>
        </w:rPr>
        <w:t>日前将WORD及PDF版发至邮箱：</w:t>
      </w:r>
      <w:r>
        <w:rPr>
          <w:rFonts w:hint="eastAsia" w:ascii="仿宋_GB2312" w:hAnsi="仿宋_GB2312" w:eastAsia="仿宋_GB2312" w:cs="仿宋_GB2312"/>
          <w:bCs w:val="0"/>
          <w:color w:val="000000"/>
          <w:sz w:val="24"/>
          <w:szCs w:val="24"/>
        </w:rPr>
        <w:t>1285802322@qq.com</w:t>
      </w:r>
      <w:r>
        <w:rPr>
          <w:rFonts w:hint="default" w:ascii="仿宋_GB2312" w:hAnsi="仿宋_GB2312" w:eastAsia="仿宋_GB2312" w:cs="仿宋_GB2312"/>
          <w:bCs w:val="0"/>
          <w:color w:val="000000"/>
          <w:sz w:val="24"/>
          <w:szCs w:val="24"/>
        </w:rPr>
        <w:t xml:space="preserve"> </w:t>
      </w:r>
      <w:r>
        <w:rPr>
          <w:rFonts w:hint="default" w:ascii="仿宋_GB2312" w:hAnsi="仿宋_GB2312" w:eastAsia="仿宋_GB2312" w:cs="仿宋_GB2312"/>
          <w:color w:val="000000"/>
          <w:sz w:val="24"/>
          <w:szCs w:val="24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eastAsia="zh-CN"/>
        </w:rPr>
        <w:t>参会</w:t>
      </w:r>
      <w:bookmarkStart w:id="1" w:name="_GoBack"/>
      <w:bookmarkEnd w:id="1"/>
      <w:r>
        <w:rPr>
          <w:rFonts w:hint="default" w:ascii="仿宋_GB2312" w:hAnsi="仿宋_GB2312" w:eastAsia="仿宋_GB2312" w:cs="仿宋_GB2312"/>
          <w:color w:val="000000"/>
          <w:sz w:val="24"/>
          <w:szCs w:val="24"/>
        </w:rPr>
        <w:t>人员可登录杨凌农高会网站</w:t>
      </w:r>
      <w:r>
        <w:rPr>
          <w:rFonts w:ascii="仿宋_GB2312" w:hAnsi="仿宋_GB2312" w:eastAsia="仿宋_GB2312" w:cs="仿宋_GB2312"/>
          <w:color w:val="000000"/>
          <w:sz w:val="24"/>
        </w:rPr>
        <w:fldChar w:fldCharType="begin"/>
      </w:r>
      <w:r>
        <w:rPr>
          <w:rFonts w:ascii="仿宋_GB2312" w:hAnsi="仿宋_GB2312" w:eastAsia="仿宋_GB2312" w:cs="仿宋_GB2312"/>
          <w:color w:val="000000"/>
          <w:sz w:val="24"/>
        </w:rPr>
        <w:instrText xml:space="preserve">HYPERLINK "http://www.agri-fair.com"</w:instrText>
      </w:r>
      <w:r>
        <w:rPr>
          <w:rFonts w:ascii="仿宋_GB2312" w:hAnsi="仿宋_GB2312" w:eastAsia="仿宋_GB2312" w:cs="仿宋_GB2312"/>
          <w:color w:val="000000"/>
          <w:sz w:val="24"/>
        </w:rPr>
        <w:fldChar w:fldCharType="separate"/>
      </w:r>
      <w:r>
        <w:rPr>
          <w:rStyle w:val="6"/>
          <w:rFonts w:hint="default" w:ascii="仿宋_GB2312" w:hAnsi="仿宋_GB2312" w:eastAsia="仿宋_GB2312" w:cs="仿宋_GB2312"/>
          <w:color w:val="000000"/>
          <w:sz w:val="24"/>
          <w:szCs w:val="24"/>
        </w:rPr>
        <w:t>http://www.agri-fair.com</w:t>
      </w:r>
      <w:r>
        <w:rPr>
          <w:rFonts w:ascii="仿宋_GB2312" w:hAnsi="仿宋_GB2312" w:eastAsia="仿宋_GB2312" w:cs="仿宋_GB2312"/>
          <w:color w:val="000000"/>
          <w:sz w:val="24"/>
        </w:rPr>
        <w:fldChar w:fldCharType="end"/>
      </w:r>
      <w:r>
        <w:rPr>
          <w:rFonts w:hint="default" w:ascii="仿宋_GB2312" w:hAnsi="仿宋_GB2312" w:eastAsia="仿宋_GB2312" w:cs="仿宋_GB2312"/>
          <w:color w:val="000000"/>
          <w:sz w:val="24"/>
          <w:szCs w:val="24"/>
        </w:rPr>
        <w:t>，办理专业观众证。</w:t>
      </w:r>
    </w:p>
    <w:p w14:paraId="155DADE5">
      <w:pPr>
        <w:pStyle w:val="2"/>
        <w:spacing w:line="1000" w:lineRule="exact"/>
        <w:rPr>
          <w:rFonts w:hint="eastAsia" w:ascii="仿宋_GB2312" w:hAnsi="宋体" w:eastAsia="仿宋_GB2312" w:cs="宋体"/>
          <w:color w:val="000000"/>
          <w:sz w:val="28"/>
          <w:szCs w:val="28"/>
        </w:rPr>
      </w:pPr>
    </w:p>
    <w:p w14:paraId="4B47FBE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E302A3"/>
    <w:rsid w:val="5FE302A3"/>
    <w:rsid w:val="63B4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pPr>
      <w:spacing w:after="12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Hyperlink"/>
    <w:qFormat/>
    <w:uiPriority w:val="99"/>
    <w:rPr>
      <w:color w:val="2B2B2B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172</Characters>
  <Lines>0</Lines>
  <Paragraphs>0</Paragraphs>
  <TotalTime>0</TotalTime>
  <ScaleCrop>false</ScaleCrop>
  <LinksUpToDate>false</LinksUpToDate>
  <CharactersWithSpaces>173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2025-09-12T01:35:00Z</dcterms:created>
  <dc:creator>艾娜</dc:creator>
  <cp:lastModifiedBy>王垚</cp:lastModifiedBy>
  <dcterms:modified xsi:type="dcterms:W3CDTF">2025-09-15T01:26:04Z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eyJoZGlkIjoiMTE3ZTgxNjM4MjdjNjMyMDUxNWMwOGE0NWExNzUzYjIiLCJ1c2VySWQiOiIyNzY1MDgzMDIifQ==</vt:lpwstr>
  </property>
  <property fmtid="{D5CDD505-2E9C-101B-9397-08002B2CF9AE}" pid="4" name="ICV">
    <vt:lpwstr>3DB42701A0624D35B1B066EFD5C4CB31_12</vt:lpwstr>
  </property>
</Properties>
</file>