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3A526">
      <w:pPr>
        <w:spacing w:after="0" w:line="560" w:lineRule="exact"/>
        <w:rPr>
          <w:rFonts w:ascii="黑体" w:hAnsi="黑体" w:eastAsia="黑体" w:cs="黑体"/>
          <w:sz w:val="28"/>
          <w:szCs w:val="28"/>
          <w14:ligatures w14:val="none"/>
        </w:rPr>
      </w:pPr>
      <w:r>
        <w:rPr>
          <w:rFonts w:ascii="黑体" w:hAnsi="黑体" w:eastAsia="黑体" w:cs="黑体"/>
          <w:sz w:val="28"/>
          <w:szCs w:val="28"/>
          <w14:ligatures w14:val="none"/>
        </w:rPr>
        <w:t>附件</w:t>
      </w:r>
    </w:p>
    <w:p w14:paraId="620F0013">
      <w:pPr>
        <w:spacing w:after="0"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  <w14:ligatures w14:val="none"/>
        </w:rPr>
        <w:t>陕西省涉外知识产权纠纷典型案例征集表</w:t>
      </w:r>
    </w:p>
    <w:p w14:paraId="328E7C2F">
      <w:pPr>
        <w:spacing w:after="0" w:line="560" w:lineRule="exact"/>
        <w:jc w:val="both"/>
        <w:rPr>
          <w:rFonts w:ascii="Times New Roman" w:hAnsi="Times New Roman" w:eastAsia="楷体" w:cs="Times New Roman"/>
          <w:b/>
          <w:sz w:val="32"/>
          <w:szCs w:val="20"/>
          <w14:ligatures w14:val="none"/>
        </w:rPr>
      </w:pPr>
    </w:p>
    <w:tbl>
      <w:tblPr>
        <w:tblStyle w:val="18"/>
        <w:tblW w:w="92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2100"/>
        <w:gridCol w:w="2175"/>
        <w:gridCol w:w="3225"/>
      </w:tblGrid>
      <w:tr w14:paraId="631F7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9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6F76A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14:ligatures w14:val="none"/>
              </w:rPr>
              <w:t>申报人基本情况</w:t>
            </w:r>
          </w:p>
        </w:tc>
      </w:tr>
      <w:tr w14:paraId="1A7CC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E7782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  <w:t>单位名称</w:t>
            </w:r>
          </w:p>
        </w:tc>
        <w:tc>
          <w:tcPr>
            <w:tcW w:w="7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59E17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</w:p>
        </w:tc>
      </w:tr>
      <w:tr w14:paraId="5975C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7D0DC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  <w:t>统一社会</w:t>
            </w:r>
          </w:p>
          <w:p w14:paraId="46D8FCD6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  <w:t>信用代码</w:t>
            </w:r>
          </w:p>
        </w:tc>
        <w:tc>
          <w:tcPr>
            <w:tcW w:w="7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38070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</w:p>
        </w:tc>
      </w:tr>
      <w:tr w14:paraId="28F7E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595A2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  <w:t>单位性质</w:t>
            </w:r>
          </w:p>
        </w:tc>
        <w:tc>
          <w:tcPr>
            <w:tcW w:w="7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3E9EB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</w:p>
        </w:tc>
      </w:tr>
      <w:tr w14:paraId="1357F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A6B7D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  <w:t>登记地址</w:t>
            </w:r>
          </w:p>
        </w:tc>
        <w:tc>
          <w:tcPr>
            <w:tcW w:w="7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AFD85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</w:p>
        </w:tc>
      </w:tr>
      <w:tr w14:paraId="704F4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C3BCD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  <w:t>办公地址</w:t>
            </w:r>
          </w:p>
        </w:tc>
        <w:tc>
          <w:tcPr>
            <w:tcW w:w="7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109FD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</w:p>
        </w:tc>
      </w:tr>
      <w:tr w14:paraId="5C2D0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8B139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14:ligatures w14:val="none"/>
              </w:rPr>
              <w:t>申报联系人主要信息</w:t>
            </w:r>
          </w:p>
        </w:tc>
      </w:tr>
      <w:tr w14:paraId="15FBB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0259F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  <w:t>姓名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2E181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  <w:t>办公电话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1A197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  <w:t>手机号码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F11A3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  <w:t>电子邮件</w:t>
            </w:r>
          </w:p>
        </w:tc>
      </w:tr>
      <w:tr w14:paraId="01E4E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3A8C3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CF086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6EEC0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5CBEC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</w:p>
        </w:tc>
      </w:tr>
      <w:tr w14:paraId="068BD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C68D4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15FA1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87917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E8027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</w:p>
        </w:tc>
      </w:tr>
      <w:tr w14:paraId="68C27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81D98">
            <w:pPr>
              <w:spacing w:after="0" w:line="560" w:lineRule="exact"/>
              <w:jc w:val="center"/>
              <w:rPr>
                <w:rFonts w:ascii="宋体" w:hAnsi="宋体" w:eastAsia="宋体" w:cs="宋体"/>
                <w:b/>
                <w:bCs/>
                <w:sz w:val="44"/>
                <w:szCs w:val="44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44"/>
                <w:szCs w:val="44"/>
                <w14:ligatures w14:val="none"/>
              </w:rPr>
              <w:t>案例标题</w:t>
            </w:r>
          </w:p>
          <w:p w14:paraId="71C98867">
            <w:pPr>
              <w:widowControl/>
              <w:numPr>
                <w:ilvl w:val="0"/>
                <w:numId w:val="1"/>
              </w:numPr>
              <w:kinsoku w:val="0"/>
              <w:autoSpaceDE w:val="0"/>
              <w:autoSpaceDN w:val="0"/>
              <w:adjustRightInd w:val="0"/>
              <w:snapToGrid w:val="0"/>
              <w:spacing w:after="0" w:line="560" w:lineRule="exact"/>
              <w:ind w:firstLine="639" w:firstLineChars="200"/>
              <w:jc w:val="both"/>
              <w:textAlignment w:val="baseline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-1"/>
                <w:sz w:val="32"/>
                <w:szCs w:val="32"/>
                <w14:ligatures w14:val="none"/>
              </w:rPr>
              <w:t>纠纷简介</w:t>
            </w:r>
          </w:p>
          <w:p w14:paraId="66C6DFA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560" w:lineRule="exact"/>
              <w:ind w:firstLine="636" w:firstLineChars="200"/>
              <w:jc w:val="both"/>
              <w:textAlignment w:val="baseline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"/>
                <w:sz w:val="32"/>
                <w:szCs w:val="32"/>
                <w14:ligatures w14:val="none"/>
              </w:rPr>
              <w:t>（简明扼要阐述纠纷涉及的知识产权类型、发生的前因后果、争议焦点等。）</w:t>
            </w:r>
          </w:p>
          <w:p w14:paraId="0431F004">
            <w:pPr>
              <w:widowControl/>
              <w:numPr>
                <w:ilvl w:val="0"/>
                <w:numId w:val="1"/>
              </w:numPr>
              <w:kinsoku w:val="0"/>
              <w:autoSpaceDE w:val="0"/>
              <w:autoSpaceDN w:val="0"/>
              <w:adjustRightInd w:val="0"/>
              <w:snapToGrid w:val="0"/>
              <w:spacing w:after="0" w:line="560" w:lineRule="exact"/>
              <w:ind w:firstLine="639" w:firstLineChars="200"/>
              <w:jc w:val="both"/>
              <w:textAlignment w:val="baseline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-1"/>
                <w:sz w:val="32"/>
                <w:szCs w:val="32"/>
                <w14:ligatures w14:val="none"/>
              </w:rPr>
              <w:t>纠纷起因</w:t>
            </w:r>
          </w:p>
          <w:p w14:paraId="2AAE8B9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560" w:lineRule="exact"/>
              <w:ind w:firstLine="636" w:firstLineChars="200"/>
              <w:jc w:val="both"/>
              <w:textAlignment w:val="baseline"/>
              <w:rPr>
                <w:rFonts w:ascii="仿宋_GB2312" w:hAnsi="仿宋_GB2312" w:eastAsia="仿宋_GB2312" w:cs="仿宋_GB2312"/>
                <w:color w:val="000000"/>
                <w:spacing w:val="-1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"/>
                <w:sz w:val="32"/>
                <w:szCs w:val="32"/>
                <w14:ligatures w14:val="none"/>
              </w:rPr>
              <w:t>（简要阐述双方当事人情况、纠纷发生原因和背景。）</w:t>
            </w:r>
          </w:p>
          <w:p w14:paraId="11F23663">
            <w:pPr>
              <w:widowControl/>
              <w:numPr>
                <w:ilvl w:val="0"/>
                <w:numId w:val="1"/>
              </w:numPr>
              <w:kinsoku w:val="0"/>
              <w:autoSpaceDE w:val="0"/>
              <w:autoSpaceDN w:val="0"/>
              <w:adjustRightInd w:val="0"/>
              <w:snapToGrid w:val="0"/>
              <w:spacing w:after="0" w:line="560" w:lineRule="exact"/>
              <w:ind w:firstLine="639" w:firstLineChars="200"/>
              <w:jc w:val="both"/>
              <w:textAlignment w:val="baseline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-1"/>
                <w:sz w:val="32"/>
                <w:szCs w:val="32"/>
                <w14:ligatures w14:val="none"/>
              </w:rPr>
              <w:t>处理过程</w:t>
            </w:r>
          </w:p>
          <w:p w14:paraId="78B2FE3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560" w:lineRule="exact"/>
              <w:ind w:firstLine="636" w:firstLineChars="200"/>
              <w:jc w:val="both"/>
              <w:textAlignment w:val="baseline"/>
              <w:rPr>
                <w:rFonts w:ascii="仿宋_GB2312" w:hAnsi="仿宋_GB2312" w:eastAsia="仿宋_GB2312" w:cs="仿宋_GB2312"/>
                <w:color w:val="000000"/>
                <w:spacing w:val="-1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"/>
                <w:sz w:val="32"/>
                <w:szCs w:val="32"/>
                <w14:ligatures w14:val="none"/>
              </w:rPr>
              <w:t>（详细介绍纠纷处理方式和途径、纠纷演变过程。）</w:t>
            </w:r>
          </w:p>
          <w:p w14:paraId="23E487EC">
            <w:pPr>
              <w:widowControl/>
              <w:numPr>
                <w:ilvl w:val="0"/>
                <w:numId w:val="1"/>
              </w:numPr>
              <w:kinsoku w:val="0"/>
              <w:autoSpaceDE w:val="0"/>
              <w:autoSpaceDN w:val="0"/>
              <w:adjustRightInd w:val="0"/>
              <w:snapToGrid w:val="0"/>
              <w:spacing w:after="0" w:line="560" w:lineRule="exact"/>
              <w:ind w:firstLine="639" w:firstLineChars="200"/>
              <w:jc w:val="both"/>
              <w:textAlignment w:val="baseline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-1"/>
                <w:sz w:val="32"/>
                <w:szCs w:val="32"/>
                <w14:ligatures w14:val="none"/>
              </w:rPr>
              <w:t>应对结果</w:t>
            </w:r>
          </w:p>
          <w:p w14:paraId="624458B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560" w:lineRule="exact"/>
              <w:ind w:firstLine="636" w:firstLineChars="200"/>
              <w:jc w:val="both"/>
              <w:textAlignment w:val="baseline"/>
              <w:rPr>
                <w:rFonts w:ascii="仿宋_GB2312" w:hAnsi="仿宋_GB2312" w:eastAsia="仿宋_GB2312" w:cs="仿宋_GB2312"/>
                <w:color w:val="000000"/>
                <w:spacing w:val="-1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"/>
                <w:sz w:val="32"/>
                <w:szCs w:val="32"/>
                <w14:ligatures w14:val="none"/>
              </w:rPr>
              <w:t>（说明纠纷最终处理结果及挽回损失情况。）</w:t>
            </w:r>
          </w:p>
          <w:p w14:paraId="72BCC000">
            <w:pPr>
              <w:widowControl/>
              <w:numPr>
                <w:ilvl w:val="0"/>
                <w:numId w:val="1"/>
              </w:numPr>
              <w:kinsoku w:val="0"/>
              <w:autoSpaceDE w:val="0"/>
              <w:autoSpaceDN w:val="0"/>
              <w:adjustRightInd w:val="0"/>
              <w:snapToGrid w:val="0"/>
              <w:spacing w:after="0" w:line="560" w:lineRule="exact"/>
              <w:ind w:firstLine="631" w:firstLineChars="200"/>
              <w:jc w:val="both"/>
              <w:textAlignment w:val="baseline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-3"/>
                <w:sz w:val="32"/>
                <w:szCs w:val="32"/>
                <w14:ligatures w14:val="none"/>
              </w:rPr>
              <w:t>法律依据</w:t>
            </w:r>
          </w:p>
          <w:p w14:paraId="062E154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560" w:lineRule="exact"/>
              <w:ind w:firstLine="636" w:firstLineChars="200"/>
              <w:jc w:val="both"/>
              <w:textAlignment w:val="baseline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"/>
                <w:sz w:val="32"/>
                <w:szCs w:val="32"/>
                <w14:ligatures w14:val="none"/>
              </w:rPr>
              <w:t>（重点说明纠纷处理过程所涉及的程序法和实体法依据。）</w:t>
            </w:r>
          </w:p>
          <w:p w14:paraId="50990245">
            <w:pPr>
              <w:widowControl/>
              <w:numPr>
                <w:ilvl w:val="0"/>
                <w:numId w:val="1"/>
              </w:numPr>
              <w:kinsoku w:val="0"/>
              <w:autoSpaceDE w:val="0"/>
              <w:autoSpaceDN w:val="0"/>
              <w:adjustRightInd w:val="0"/>
              <w:snapToGrid w:val="0"/>
              <w:spacing w:after="0" w:line="560" w:lineRule="exact"/>
              <w:ind w:firstLine="643" w:firstLineChars="200"/>
              <w:jc w:val="both"/>
              <w:textAlignment w:val="baseline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14:ligatures w14:val="none"/>
              </w:rPr>
              <w:t>借鉴意义</w:t>
            </w:r>
          </w:p>
          <w:p w14:paraId="3BEA52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560" w:lineRule="exact"/>
              <w:ind w:firstLine="636" w:firstLineChars="200"/>
              <w:jc w:val="both"/>
              <w:textAlignment w:val="baseline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"/>
                <w:sz w:val="32"/>
                <w:szCs w:val="32"/>
                <w14:ligatures w14:val="none"/>
              </w:rPr>
              <w:t>（总结案例中可供借鉴的经验和启示，以及对有关问题的思考和建议。）</w:t>
            </w:r>
          </w:p>
          <w:p w14:paraId="724F2EDD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  <w14:ligatures w14:val="none"/>
              </w:rPr>
            </w:pPr>
          </w:p>
          <w:p w14:paraId="7974E2B2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  <w14:ligatures w14:val="none"/>
              </w:rPr>
            </w:pPr>
          </w:p>
          <w:p w14:paraId="505A2357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  <w14:ligatures w14:val="none"/>
              </w:rPr>
            </w:pPr>
          </w:p>
          <w:p w14:paraId="68BF6A40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  <w14:ligatures w14:val="none"/>
              </w:rPr>
            </w:pPr>
          </w:p>
          <w:p w14:paraId="300018D1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  <w14:ligatures w14:val="none"/>
              </w:rPr>
            </w:pPr>
          </w:p>
          <w:p w14:paraId="5A0E043F">
            <w:pPr>
              <w:spacing w:after="0" w:line="560" w:lineRule="exact"/>
              <w:jc w:val="right"/>
              <w:rPr>
                <w:rFonts w:ascii="仿宋_GB2312" w:hAnsi="仿宋_GB2312" w:eastAsia="仿宋_GB2312" w:cs="仿宋_GB2312"/>
                <w:bCs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14:ligatures w14:val="none"/>
              </w:rPr>
              <w:t>单位（盖章）</w:t>
            </w:r>
          </w:p>
          <w:p w14:paraId="792B78A4">
            <w:pPr>
              <w:wordWrap w:val="0"/>
              <w:spacing w:after="0" w:line="560" w:lineRule="exact"/>
              <w:jc w:val="right"/>
              <w:rPr>
                <w:rFonts w:ascii="仿宋_GB2312" w:hAnsi="仿宋_GB2312" w:eastAsia="仿宋_GB2312" w:cs="仿宋_GB2312"/>
                <w:bCs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14:ligatures w14:val="none"/>
              </w:rPr>
              <w:t xml:space="preserve">    年  月  日</w:t>
            </w:r>
          </w:p>
          <w:p w14:paraId="3D2A5D99">
            <w:pPr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14:ligatures w14:val="none"/>
              </w:rPr>
            </w:pPr>
          </w:p>
        </w:tc>
      </w:tr>
    </w:tbl>
    <w:p w14:paraId="6C951315">
      <w:pPr>
        <w:autoSpaceDE w:val="0"/>
        <w:autoSpaceDN w:val="0"/>
        <w:adjustRightInd w:val="0"/>
        <w:spacing w:after="0" w:line="560" w:lineRule="exact"/>
        <w:rPr>
          <w:rFonts w:ascii="仿宋_GB2312" w:hAnsi="Times New Roman" w:eastAsia="仿宋_GB2312" w:cs="仿宋_GB2312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  <w14:ligatures w14:val="none"/>
        </w:rPr>
        <w:t>备注：请另附相关证明材料，包括但不限于申请人主体资格材料（营业执照复印件）、判决文书、仲裁裁决、调解协议等相关材料（如有）。</w:t>
      </w:r>
    </w:p>
    <w:p w14:paraId="06450670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1A54A3AB">
      <w:pPr>
        <w:widowControl/>
        <w:shd w:val="clear" w:color="auto" w:fill="FFFFFF"/>
        <w:spacing w:after="0" w:line="420" w:lineRule="atLeast"/>
        <w:ind w:right="1280"/>
        <w:rPr>
          <w:rFonts w:ascii="仿宋_GB2312" w:hAnsi="宋体" w:eastAsia="仿宋_GB2312" w:cs="宋体"/>
          <w:color w:val="262626"/>
          <w:kern w:val="0"/>
          <w:sz w:val="32"/>
          <w:szCs w:val="32"/>
          <w14:ligatures w14:val="none"/>
        </w:rPr>
      </w:pPr>
    </w:p>
    <w:p w14:paraId="38B5A30F">
      <w:pPr>
        <w:widowControl/>
        <w:shd w:val="clear" w:color="auto" w:fill="FFFFFF"/>
        <w:spacing w:after="0" w:line="420" w:lineRule="atLeast"/>
        <w:ind w:right="1280"/>
        <w:rPr>
          <w:rFonts w:ascii="仿宋_GB2312" w:hAnsi="宋体" w:eastAsia="仿宋_GB2312" w:cs="宋体"/>
          <w:color w:val="262626"/>
          <w:kern w:val="0"/>
          <w:sz w:val="32"/>
          <w:szCs w:val="32"/>
          <w14:ligatures w14:val="none"/>
        </w:rPr>
      </w:pPr>
    </w:p>
    <w:p w14:paraId="0882BF3E">
      <w:pPr>
        <w:widowControl/>
        <w:shd w:val="clear" w:color="auto" w:fill="FFFFFF"/>
        <w:spacing w:after="0" w:line="420" w:lineRule="atLeast"/>
        <w:ind w:right="1280"/>
        <w:rPr>
          <w:rFonts w:ascii="仿宋_GB2312" w:hAnsi="宋体" w:eastAsia="仿宋_GB2312" w:cs="宋体"/>
          <w:color w:val="262626"/>
          <w:kern w:val="0"/>
          <w:sz w:val="32"/>
          <w:szCs w:val="32"/>
          <w14:ligatures w14:val="none"/>
        </w:rPr>
      </w:pPr>
      <w:bookmarkStart w:id="0" w:name="_GoBack"/>
      <w:bookmarkEnd w:id="0"/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2A1581-CE07-4FEB-8E9C-27882D620D1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D275B01-8721-4609-8A1A-A5B54E4EC2B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B7D1CD52-C0FB-4501-BAC8-6393F5DD9A02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93072155-8A41-46E9-BE7E-6B88E51516B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308C3FE2-D8CA-4CF9-9AE0-F838527BF8E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9E0CB5D1-A224-4AEF-A595-95C017AAA4F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F9235">
    <w:pPr>
      <w:pStyle w:val="13"/>
      <w:tabs>
        <w:tab w:val="center" w:pos="4422"/>
        <w:tab w:val="left" w:pos="5069"/>
        <w:tab w:val="clear" w:pos="4153"/>
        <w:tab w:val="clear" w:pos="8306"/>
      </w:tabs>
      <w:rPr>
        <w:rFonts w:ascii="宋体" w:hAnsi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5222240</wp:posOffset>
              </wp:positionH>
              <wp:positionV relativeFrom="paragraph">
                <wp:posOffset>-175895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394E48">
                          <w:pPr>
                            <w:pStyle w:val="1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after="300"/>
                            <w:textAlignment w:val="auto"/>
                            <w:rPr>
                              <w:rFonts w:hint="eastAsia" w:ascii="宋体" w:hAnsi="宋体" w:eastAsia="宋体" w:cs="宋体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1.2pt;margin-top:-13.8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OwxcNvZAAAADAEAAA8AAAAAAAAAAQAgAAAAIgAAAGRycy9kb3ducmV2LnhtbFBLAQIU&#10;ABQAAAAIAIdO4kAFYYw/KwIAAFUEAAAOAAAAAAAAAAEAIAAAACg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394E48">
                    <w:pPr>
                      <w:pStyle w:val="1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after="300"/>
                      <w:textAlignment w:val="auto"/>
                      <w:rPr>
                        <w:rFonts w:hint="eastAsia" w:ascii="宋体" w:hAnsi="宋体" w:eastAsia="宋体" w:cs="宋体"/>
                      </w:rPr>
                    </w:pPr>
                    <w:r>
                      <w:rPr>
                        <w:rFonts w:hint="eastAsia" w:ascii="宋体" w:hAnsi="宋体" w:eastAsia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40397">
    <w:pPr>
      <w:pStyle w:val="1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2AB34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D079C">
    <w:pPr>
      <w:pStyle w:val="1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A0AB2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BFA007"/>
    <w:multiLevelType w:val="singleLevel"/>
    <w:tmpl w:val="46BFA007"/>
    <w:lvl w:ilvl="0" w:tentative="0">
      <w:start w:val="1"/>
      <w:numFmt w:val="chineseCounting"/>
      <w:suff w:val="nothing"/>
      <w:lvlText w:val="%1、"/>
      <w:lvlJc w:val="left"/>
      <w:rPr>
        <w:rFonts w:hint="eastAsia" w:ascii="仿宋_GB2312" w:hAnsi="仿宋_GB2312" w:eastAsia="仿宋_GB2312" w:cs="仿宋_GB2312"/>
        <w:b/>
        <w:bCs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5DF"/>
    <w:rsid w:val="00001BF8"/>
    <w:rsid w:val="0003697D"/>
    <w:rsid w:val="00047F84"/>
    <w:rsid w:val="00094741"/>
    <w:rsid w:val="000D5EB8"/>
    <w:rsid w:val="00106475"/>
    <w:rsid w:val="00111EE1"/>
    <w:rsid w:val="001551BD"/>
    <w:rsid w:val="00160721"/>
    <w:rsid w:val="001647CA"/>
    <w:rsid w:val="00167749"/>
    <w:rsid w:val="00167779"/>
    <w:rsid w:val="001B2425"/>
    <w:rsid w:val="001D6B6D"/>
    <w:rsid w:val="00212547"/>
    <w:rsid w:val="00241DA8"/>
    <w:rsid w:val="002501D1"/>
    <w:rsid w:val="00254D98"/>
    <w:rsid w:val="00270C8A"/>
    <w:rsid w:val="00295225"/>
    <w:rsid w:val="002A0349"/>
    <w:rsid w:val="002A5DC9"/>
    <w:rsid w:val="002D7E0A"/>
    <w:rsid w:val="002E63A5"/>
    <w:rsid w:val="00311480"/>
    <w:rsid w:val="00342493"/>
    <w:rsid w:val="00352B1A"/>
    <w:rsid w:val="00373C0C"/>
    <w:rsid w:val="00385A86"/>
    <w:rsid w:val="003B69B7"/>
    <w:rsid w:val="003B72FF"/>
    <w:rsid w:val="003C6C87"/>
    <w:rsid w:val="003E5C60"/>
    <w:rsid w:val="004273DD"/>
    <w:rsid w:val="00444BEF"/>
    <w:rsid w:val="00460068"/>
    <w:rsid w:val="0046278A"/>
    <w:rsid w:val="0048176A"/>
    <w:rsid w:val="0048450E"/>
    <w:rsid w:val="0048554A"/>
    <w:rsid w:val="004C45DF"/>
    <w:rsid w:val="004C4A47"/>
    <w:rsid w:val="004F4A06"/>
    <w:rsid w:val="00506195"/>
    <w:rsid w:val="00522F79"/>
    <w:rsid w:val="00552545"/>
    <w:rsid w:val="005706D2"/>
    <w:rsid w:val="00612DD1"/>
    <w:rsid w:val="00631F9A"/>
    <w:rsid w:val="00664B31"/>
    <w:rsid w:val="00666DEB"/>
    <w:rsid w:val="00696A60"/>
    <w:rsid w:val="006A7AB0"/>
    <w:rsid w:val="006D6527"/>
    <w:rsid w:val="00702B3D"/>
    <w:rsid w:val="007405BD"/>
    <w:rsid w:val="00747E68"/>
    <w:rsid w:val="00774DDA"/>
    <w:rsid w:val="00787C1F"/>
    <w:rsid w:val="0085391E"/>
    <w:rsid w:val="00893CD6"/>
    <w:rsid w:val="00894A5C"/>
    <w:rsid w:val="008A4450"/>
    <w:rsid w:val="008E73E8"/>
    <w:rsid w:val="00945A5D"/>
    <w:rsid w:val="009A001D"/>
    <w:rsid w:val="009A240B"/>
    <w:rsid w:val="009A7F7A"/>
    <w:rsid w:val="009C754C"/>
    <w:rsid w:val="00A00AAD"/>
    <w:rsid w:val="00A01F1E"/>
    <w:rsid w:val="00A33877"/>
    <w:rsid w:val="00A54516"/>
    <w:rsid w:val="00AA0B43"/>
    <w:rsid w:val="00AF67A1"/>
    <w:rsid w:val="00B031CE"/>
    <w:rsid w:val="00B44D53"/>
    <w:rsid w:val="00B930CF"/>
    <w:rsid w:val="00C16607"/>
    <w:rsid w:val="00C4456C"/>
    <w:rsid w:val="00C64ECE"/>
    <w:rsid w:val="00C727DA"/>
    <w:rsid w:val="00C8432E"/>
    <w:rsid w:val="00CA109A"/>
    <w:rsid w:val="00CD7961"/>
    <w:rsid w:val="00D123E1"/>
    <w:rsid w:val="00D77612"/>
    <w:rsid w:val="00D930B7"/>
    <w:rsid w:val="00D96B94"/>
    <w:rsid w:val="00DD182E"/>
    <w:rsid w:val="00DD53B2"/>
    <w:rsid w:val="00DD6BC9"/>
    <w:rsid w:val="00DE0B7C"/>
    <w:rsid w:val="00EA2C50"/>
    <w:rsid w:val="00EA7162"/>
    <w:rsid w:val="00EB072E"/>
    <w:rsid w:val="00EC4D5C"/>
    <w:rsid w:val="00ED1B97"/>
    <w:rsid w:val="00ED7569"/>
    <w:rsid w:val="00EE2A6C"/>
    <w:rsid w:val="00EE3DD1"/>
    <w:rsid w:val="00EF400E"/>
    <w:rsid w:val="00F05C63"/>
    <w:rsid w:val="00F278B0"/>
    <w:rsid w:val="00F61C05"/>
    <w:rsid w:val="00F737A8"/>
    <w:rsid w:val="00F83319"/>
    <w:rsid w:val="00F962BB"/>
    <w:rsid w:val="00FA048B"/>
    <w:rsid w:val="00FA767D"/>
    <w:rsid w:val="04C9670A"/>
    <w:rsid w:val="04E004B6"/>
    <w:rsid w:val="060F45F1"/>
    <w:rsid w:val="08E21B49"/>
    <w:rsid w:val="13313DF9"/>
    <w:rsid w:val="15AA7E92"/>
    <w:rsid w:val="1DF24184"/>
    <w:rsid w:val="20992E14"/>
    <w:rsid w:val="23C877FF"/>
    <w:rsid w:val="24125580"/>
    <w:rsid w:val="2F8A3176"/>
    <w:rsid w:val="369167D9"/>
    <w:rsid w:val="41C537DA"/>
    <w:rsid w:val="42031997"/>
    <w:rsid w:val="52D057B4"/>
    <w:rsid w:val="54D30EF7"/>
    <w:rsid w:val="5C485C2B"/>
    <w:rsid w:val="5C6A5252"/>
    <w:rsid w:val="64D70FAB"/>
    <w:rsid w:val="681A18DB"/>
    <w:rsid w:val="6D5E2269"/>
    <w:rsid w:val="76DB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qFormat="1" w:unhideWhenUsed="0" w:uiPriority="0" w:semiHidden="0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3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8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qFormat/>
    <w:uiPriority w:val="0"/>
    <w:rPr>
      <w:rFonts w:hint="eastAsia"/>
    </w:rPr>
  </w:style>
  <w:style w:type="paragraph" w:styleId="12">
    <w:name w:val="Date"/>
    <w:basedOn w:val="1"/>
    <w:next w:val="1"/>
    <w:link w:val="40"/>
    <w:semiHidden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rFonts w:eastAsia="宋体"/>
      <w:sz w:val="24"/>
      <w:szCs w:val="18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1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  <w:style w:type="paragraph" w:styleId="17">
    <w:name w:val="Title"/>
    <w:basedOn w:val="1"/>
    <w:next w:val="1"/>
    <w:link w:val="30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0">
    <w:name w:val="页脚 字符"/>
    <w:basedOn w:val="19"/>
    <w:link w:val="13"/>
    <w:qFormat/>
    <w:uiPriority w:val="99"/>
    <w:rPr>
      <w:rFonts w:eastAsia="宋体" w:asciiTheme="minorHAnsi" w:hAnsiTheme="minorHAnsi"/>
      <w:sz w:val="24"/>
      <w:szCs w:val="18"/>
    </w:rPr>
  </w:style>
  <w:style w:type="character" w:customStyle="1" w:styleId="21">
    <w:name w:val="标题 1 字符"/>
    <w:basedOn w:val="19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2">
    <w:name w:val="标题 2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标题 3 字符"/>
    <w:basedOn w:val="19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标题 4 字符"/>
    <w:basedOn w:val="19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5">
    <w:name w:val="标题 5 字符"/>
    <w:basedOn w:val="19"/>
    <w:link w:val="7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6">
    <w:name w:val="标题 6 字符"/>
    <w:basedOn w:val="19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7">
    <w:name w:val="标题 7 字符"/>
    <w:basedOn w:val="19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9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9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9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9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明显强调1"/>
    <w:basedOn w:val="19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明显引用 字符"/>
    <w:basedOn w:val="19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明显参考1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页眉 字符"/>
    <w:basedOn w:val="19"/>
    <w:link w:val="14"/>
    <w:qFormat/>
    <w:uiPriority w:val="99"/>
    <w:rPr>
      <w:sz w:val="18"/>
      <w:szCs w:val="18"/>
    </w:rPr>
  </w:style>
  <w:style w:type="character" w:customStyle="1" w:styleId="40">
    <w:name w:val="日期 字符"/>
    <w:basedOn w:val="19"/>
    <w:link w:val="1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1521</Words>
  <Characters>1586</Characters>
  <Lines>79</Lines>
  <Paragraphs>68</Paragraphs>
  <TotalTime>10</TotalTime>
  <ScaleCrop>false</ScaleCrop>
  <LinksUpToDate>false</LinksUpToDate>
  <CharactersWithSpaces>1595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2025-07-31T01:36:00Z</dcterms:created>
  <dc:creator>wynn wynn</dc:creator>
  <cp:lastModifiedBy>-</cp:lastModifiedBy>
  <cp:lastPrinted>2025-11-03T03:16:00Z</cp:lastPrinted>
  <dcterms:modified xsi:type="dcterms:W3CDTF">2025-11-03T08:33:55Z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eyJoZGlkIjoiM2FhZWQ1ZTM4NGU2NjM2Y2U3MjJiMjMzNzk4MjFjNjAiLCJ1c2VySWQiOiIyMzY4OTMyNzUifQ==</vt:lpwstr>
  </property>
  <property fmtid="{D5CDD505-2E9C-101B-9397-08002B2CF9AE}" pid="3" name="KSOProductBuildVer">
    <vt:lpwstr>2052-12.1.0.23542</vt:lpwstr>
  </property>
  <property fmtid="{D5CDD505-2E9C-101B-9397-08002B2CF9AE}" pid="4" name="ICV">
    <vt:lpwstr>6735F5E3C4F741E7B5781FDE5FF7D247_13</vt:lpwstr>
  </property>
</Properties>
</file>